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7A" w:rsidRPr="00FF4AB6" w:rsidRDefault="00967E7A" w:rsidP="00711331">
      <w:pPr>
        <w:spacing w:after="0" w:line="240" w:lineRule="auto"/>
        <w:jc w:val="both"/>
        <w:rPr>
          <w:rFonts w:ascii="Calibri" w:hAnsi="Calibri" w:cs="Calibri"/>
          <w:b/>
          <w:sz w:val="28"/>
          <w:szCs w:val="28"/>
          <w:u w:val="single"/>
        </w:rPr>
      </w:pPr>
    </w:p>
    <w:p w:rsidR="00967E7A" w:rsidRPr="00FF4AB6" w:rsidRDefault="00967E7A" w:rsidP="00711331">
      <w:pPr>
        <w:spacing w:after="0" w:line="240" w:lineRule="auto"/>
        <w:jc w:val="both"/>
        <w:rPr>
          <w:rFonts w:ascii="Calibri" w:hAnsi="Calibri" w:cs="Calibri"/>
          <w:b/>
          <w:sz w:val="28"/>
          <w:szCs w:val="28"/>
          <w:u w:val="single"/>
        </w:rPr>
      </w:pPr>
      <w:r w:rsidRPr="00FF4AB6">
        <w:rPr>
          <w:rFonts w:ascii="Calibri" w:hAnsi="Calibri" w:cs="Calibri"/>
          <w:b/>
          <w:sz w:val="28"/>
          <w:szCs w:val="28"/>
          <w:u w:val="single"/>
        </w:rPr>
        <w:t>Corporate Banking - Updates</w:t>
      </w:r>
    </w:p>
    <w:p w:rsidR="00967E7A" w:rsidRPr="00FF4AB6" w:rsidRDefault="00967E7A" w:rsidP="00711331">
      <w:pPr>
        <w:spacing w:after="0" w:line="240" w:lineRule="auto"/>
        <w:jc w:val="both"/>
        <w:rPr>
          <w:rFonts w:ascii="Calibri" w:hAnsi="Calibri" w:cs="Calibri"/>
          <w:b/>
          <w:sz w:val="28"/>
          <w:szCs w:val="28"/>
          <w:u w:val="single"/>
        </w:rPr>
      </w:pPr>
    </w:p>
    <w:p w:rsidR="006557DE" w:rsidRPr="00FF4AB6" w:rsidRDefault="003970C3" w:rsidP="00711331">
      <w:pPr>
        <w:spacing w:after="0" w:line="240" w:lineRule="auto"/>
        <w:jc w:val="both"/>
        <w:rPr>
          <w:rFonts w:ascii="Calibri" w:hAnsi="Calibri" w:cs="Calibri"/>
          <w:b/>
          <w:sz w:val="28"/>
          <w:szCs w:val="28"/>
          <w:u w:val="single"/>
        </w:rPr>
      </w:pPr>
      <w:r w:rsidRPr="00FF4AB6">
        <w:rPr>
          <w:rFonts w:ascii="Calibri" w:hAnsi="Calibri" w:cs="Calibri"/>
          <w:b/>
          <w:sz w:val="28"/>
          <w:szCs w:val="28"/>
          <w:u w:val="single"/>
        </w:rPr>
        <w:t>Ratio</w:t>
      </w:r>
      <w:r w:rsidR="00381159" w:rsidRPr="00FF4AB6">
        <w:rPr>
          <w:rFonts w:ascii="Calibri" w:hAnsi="Calibri" w:cs="Calibri"/>
          <w:b/>
          <w:sz w:val="28"/>
          <w:szCs w:val="28"/>
          <w:u w:val="single"/>
        </w:rPr>
        <w:t>s</w:t>
      </w:r>
    </w:p>
    <w:p w:rsidR="00967E7A" w:rsidRPr="00FF4AB6" w:rsidRDefault="00967E7A" w:rsidP="00711331">
      <w:pPr>
        <w:spacing w:after="0" w:line="240" w:lineRule="auto"/>
        <w:jc w:val="both"/>
        <w:rPr>
          <w:rFonts w:ascii="Calibri" w:hAnsi="Calibri" w:cs="Calibri"/>
          <w:b/>
          <w:sz w:val="28"/>
          <w:szCs w:val="28"/>
          <w:u w:val="single"/>
        </w:rPr>
      </w:pPr>
    </w:p>
    <w:p w:rsidR="0050695B" w:rsidRPr="00FF4AB6" w:rsidRDefault="003970C3" w:rsidP="00711331">
      <w:pPr>
        <w:spacing w:after="0" w:line="240" w:lineRule="auto"/>
        <w:jc w:val="both"/>
        <w:rPr>
          <w:rFonts w:ascii="Calibri" w:hAnsi="Calibri" w:cs="Calibri"/>
          <w:sz w:val="28"/>
          <w:szCs w:val="28"/>
        </w:rPr>
      </w:pPr>
      <w:r w:rsidRPr="00FF4AB6">
        <w:rPr>
          <w:rFonts w:ascii="Calibri" w:hAnsi="Calibri" w:cs="Calibri"/>
          <w:sz w:val="28"/>
          <w:szCs w:val="28"/>
        </w:rPr>
        <w:t>Ratio Analysis is a widely used tool of financial analysis. It is defined as the systematic use of ratio</w:t>
      </w:r>
      <w:r w:rsidR="00967E7A" w:rsidRPr="00FF4AB6">
        <w:rPr>
          <w:rFonts w:ascii="Calibri" w:hAnsi="Calibri" w:cs="Calibri"/>
          <w:sz w:val="28"/>
          <w:szCs w:val="28"/>
        </w:rPr>
        <w:t>s</w:t>
      </w:r>
      <w:r w:rsidRPr="00FF4AB6">
        <w:rPr>
          <w:rFonts w:ascii="Calibri" w:hAnsi="Calibri" w:cs="Calibri"/>
          <w:sz w:val="28"/>
          <w:szCs w:val="28"/>
        </w:rPr>
        <w:t xml:space="preserve"> to interpret the financial statements so that the strengt</w:t>
      </w:r>
      <w:r w:rsidR="0050695B" w:rsidRPr="00FF4AB6">
        <w:rPr>
          <w:rFonts w:ascii="Calibri" w:hAnsi="Calibri" w:cs="Calibri"/>
          <w:sz w:val="28"/>
          <w:szCs w:val="28"/>
        </w:rPr>
        <w:t xml:space="preserve">hs and weaknesses of a firm as well as its historical performance and current financial </w:t>
      </w:r>
      <w:r w:rsidR="00967E7A" w:rsidRPr="00FF4AB6">
        <w:rPr>
          <w:rFonts w:ascii="Calibri" w:hAnsi="Calibri" w:cs="Calibri"/>
          <w:sz w:val="28"/>
          <w:szCs w:val="28"/>
        </w:rPr>
        <w:t>position</w:t>
      </w:r>
      <w:r w:rsidR="0050695B" w:rsidRPr="00FF4AB6">
        <w:rPr>
          <w:rFonts w:ascii="Calibri" w:hAnsi="Calibri" w:cs="Calibri"/>
          <w:sz w:val="28"/>
          <w:szCs w:val="28"/>
        </w:rPr>
        <w:t xml:space="preserve"> can be determined. It should be noted that computing ratios does not add any information not already inherent in the </w:t>
      </w:r>
      <w:r w:rsidR="00967E7A" w:rsidRPr="00FF4AB6">
        <w:rPr>
          <w:rFonts w:ascii="Calibri" w:hAnsi="Calibri" w:cs="Calibri"/>
          <w:sz w:val="28"/>
          <w:szCs w:val="28"/>
        </w:rPr>
        <w:t>financial statements</w:t>
      </w:r>
      <w:r w:rsidR="0050695B" w:rsidRPr="00FF4AB6">
        <w:rPr>
          <w:rFonts w:ascii="Calibri" w:hAnsi="Calibri" w:cs="Calibri"/>
          <w:sz w:val="28"/>
          <w:szCs w:val="28"/>
        </w:rPr>
        <w:t xml:space="preserve">. The ratios </w:t>
      </w:r>
      <w:r w:rsidR="00967E7A" w:rsidRPr="00FF4AB6">
        <w:rPr>
          <w:rFonts w:ascii="Calibri" w:hAnsi="Calibri" w:cs="Calibri"/>
          <w:sz w:val="28"/>
          <w:szCs w:val="28"/>
        </w:rPr>
        <w:t xml:space="preserve">however </w:t>
      </w:r>
      <w:r w:rsidR="0050695B" w:rsidRPr="00FF4AB6">
        <w:rPr>
          <w:rFonts w:ascii="Calibri" w:hAnsi="Calibri" w:cs="Calibri"/>
          <w:sz w:val="28"/>
          <w:szCs w:val="28"/>
        </w:rPr>
        <w:t xml:space="preserve">reveal the relationship in a more meaningful way so as to enable </w:t>
      </w:r>
      <w:r w:rsidR="00967E7A" w:rsidRPr="00FF4AB6">
        <w:rPr>
          <w:rFonts w:ascii="Calibri" w:hAnsi="Calibri" w:cs="Calibri"/>
          <w:sz w:val="28"/>
          <w:szCs w:val="28"/>
        </w:rPr>
        <w:t>one</w:t>
      </w:r>
      <w:r w:rsidR="0050695B" w:rsidRPr="00FF4AB6">
        <w:rPr>
          <w:rFonts w:ascii="Calibri" w:hAnsi="Calibri" w:cs="Calibri"/>
          <w:sz w:val="28"/>
          <w:szCs w:val="28"/>
        </w:rPr>
        <w:t xml:space="preserve"> to draw </w:t>
      </w:r>
      <w:r w:rsidR="00967E7A" w:rsidRPr="00FF4AB6">
        <w:rPr>
          <w:rFonts w:ascii="Calibri" w:hAnsi="Calibri" w:cs="Calibri"/>
          <w:sz w:val="28"/>
          <w:szCs w:val="28"/>
        </w:rPr>
        <w:t xml:space="preserve">cogent </w:t>
      </w:r>
      <w:r w:rsidR="0050695B" w:rsidRPr="00FF4AB6">
        <w:rPr>
          <w:rFonts w:ascii="Calibri" w:hAnsi="Calibri" w:cs="Calibri"/>
          <w:sz w:val="28"/>
          <w:szCs w:val="28"/>
        </w:rPr>
        <w:t xml:space="preserve">conclusions from them. </w:t>
      </w:r>
      <w:r w:rsidR="00967E7A" w:rsidRPr="00FF4AB6">
        <w:rPr>
          <w:rFonts w:ascii="Calibri" w:hAnsi="Calibri" w:cs="Calibri"/>
          <w:sz w:val="28"/>
          <w:szCs w:val="28"/>
        </w:rPr>
        <w:t>It also facilitates intra and inter</w:t>
      </w:r>
      <w:r w:rsidR="00FF4AB6">
        <w:rPr>
          <w:rFonts w:ascii="Calibri" w:hAnsi="Calibri" w:cs="Calibri"/>
          <w:sz w:val="28"/>
          <w:szCs w:val="28"/>
        </w:rPr>
        <w:t>-</w:t>
      </w:r>
      <w:r w:rsidR="00967E7A" w:rsidRPr="00FF4AB6">
        <w:rPr>
          <w:rFonts w:ascii="Calibri" w:hAnsi="Calibri" w:cs="Calibri"/>
          <w:sz w:val="28"/>
          <w:szCs w:val="28"/>
        </w:rPr>
        <w:t xml:space="preserve"> firm comparisons. Therefore, t</w:t>
      </w:r>
      <w:r w:rsidR="0050695B" w:rsidRPr="00FF4AB6">
        <w:rPr>
          <w:rFonts w:ascii="Calibri" w:hAnsi="Calibri" w:cs="Calibri"/>
          <w:sz w:val="28"/>
          <w:szCs w:val="28"/>
        </w:rPr>
        <w:t>he rationale of ratio analysis lies in the fact that it makes related information comparable. A single figure by itself has no meaning, but when expressed in terms of a related figure, it yields significant inferences.</w:t>
      </w:r>
    </w:p>
    <w:p w:rsidR="00967E7A" w:rsidRPr="00FF4AB6" w:rsidRDefault="00967E7A" w:rsidP="00711331">
      <w:pPr>
        <w:spacing w:after="0" w:line="240" w:lineRule="auto"/>
        <w:jc w:val="both"/>
        <w:rPr>
          <w:rFonts w:ascii="Calibri" w:hAnsi="Calibri" w:cs="Calibri"/>
          <w:sz w:val="28"/>
          <w:szCs w:val="28"/>
        </w:rPr>
      </w:pPr>
    </w:p>
    <w:p w:rsidR="00967E7A" w:rsidRPr="00FF4AB6" w:rsidRDefault="00967E7A" w:rsidP="00711331">
      <w:pPr>
        <w:spacing w:after="0" w:line="240" w:lineRule="auto"/>
        <w:jc w:val="both"/>
        <w:rPr>
          <w:rFonts w:ascii="Calibri" w:hAnsi="Calibri" w:cs="Calibri"/>
          <w:sz w:val="28"/>
          <w:szCs w:val="28"/>
        </w:rPr>
      </w:pPr>
      <w:r w:rsidRPr="00FF4AB6">
        <w:rPr>
          <w:rFonts w:ascii="Calibri" w:hAnsi="Calibri" w:cs="Calibri"/>
          <w:sz w:val="28"/>
          <w:szCs w:val="28"/>
        </w:rPr>
        <w:t>Some of the important ratios useful to bankers are presented below.</w:t>
      </w:r>
    </w:p>
    <w:p w:rsidR="00157ACD" w:rsidRPr="00FF4AB6" w:rsidRDefault="00157ACD" w:rsidP="00711331">
      <w:pPr>
        <w:spacing w:after="0" w:line="240" w:lineRule="auto"/>
        <w:jc w:val="both"/>
        <w:rPr>
          <w:rFonts w:ascii="Calibri" w:hAnsi="Calibri" w:cs="Calibri"/>
          <w:sz w:val="28"/>
          <w:szCs w:val="28"/>
        </w:rPr>
      </w:pPr>
    </w:p>
    <w:p w:rsidR="00BE7244" w:rsidRPr="00FF4AB6" w:rsidRDefault="00DB1441" w:rsidP="00711331">
      <w:pPr>
        <w:spacing w:after="0" w:line="240" w:lineRule="auto"/>
        <w:jc w:val="both"/>
        <w:rPr>
          <w:rFonts w:ascii="Calibri" w:hAnsi="Calibri" w:cs="Calibri"/>
          <w:b/>
          <w:sz w:val="28"/>
          <w:szCs w:val="28"/>
        </w:rPr>
      </w:pPr>
      <w:r>
        <w:rPr>
          <w:rFonts w:ascii="Calibri" w:hAnsi="Calibri" w:cs="Calibri"/>
          <w:b/>
          <w:sz w:val="28"/>
          <w:szCs w:val="28"/>
        </w:rPr>
        <w:t xml:space="preserve">a) </w:t>
      </w:r>
      <w:r w:rsidR="00203982" w:rsidRPr="00FF4AB6">
        <w:rPr>
          <w:rFonts w:ascii="Calibri" w:hAnsi="Calibri" w:cs="Calibri"/>
          <w:b/>
          <w:sz w:val="28"/>
          <w:szCs w:val="28"/>
        </w:rPr>
        <w:t>Net Working Capital (NWC):</w:t>
      </w:r>
    </w:p>
    <w:p w:rsidR="00967E7A" w:rsidRPr="00FF4AB6" w:rsidRDefault="00967E7A" w:rsidP="00711331">
      <w:pPr>
        <w:spacing w:after="0" w:line="240" w:lineRule="auto"/>
        <w:jc w:val="both"/>
        <w:rPr>
          <w:rFonts w:ascii="Calibri" w:hAnsi="Calibri" w:cs="Calibri"/>
          <w:sz w:val="28"/>
          <w:szCs w:val="28"/>
        </w:rPr>
      </w:pPr>
    </w:p>
    <w:p w:rsidR="00203982" w:rsidRDefault="00203982" w:rsidP="00711331">
      <w:pPr>
        <w:spacing w:after="0" w:line="240" w:lineRule="auto"/>
        <w:jc w:val="both"/>
        <w:rPr>
          <w:rFonts w:ascii="Calibri" w:hAnsi="Calibri" w:cs="Calibri"/>
          <w:sz w:val="28"/>
          <w:szCs w:val="28"/>
        </w:rPr>
      </w:pPr>
      <w:r w:rsidRPr="00FF4AB6">
        <w:rPr>
          <w:rFonts w:ascii="Calibri" w:hAnsi="Calibri" w:cs="Calibri"/>
          <w:sz w:val="28"/>
          <w:szCs w:val="28"/>
        </w:rPr>
        <w:t>NWC represents the excess of Current Assets over Current Liabilities.</w:t>
      </w:r>
      <w:r w:rsidR="00720D49">
        <w:rPr>
          <w:rFonts w:ascii="Calibri" w:hAnsi="Calibri" w:cs="Calibri"/>
          <w:sz w:val="28"/>
          <w:szCs w:val="28"/>
        </w:rPr>
        <w:t xml:space="preserve">  </w:t>
      </w:r>
      <w:r w:rsidR="00D86833" w:rsidRPr="00FF4AB6">
        <w:rPr>
          <w:rFonts w:ascii="Calibri" w:hAnsi="Calibri" w:cs="Calibri"/>
          <w:sz w:val="28"/>
          <w:szCs w:val="28"/>
        </w:rPr>
        <w:t xml:space="preserve">A firm should have adequate NWC for meeting the claims of creditors and meeting its day - to - day needs. </w:t>
      </w:r>
      <w:r w:rsidRPr="00FF4AB6">
        <w:rPr>
          <w:rFonts w:ascii="Calibri" w:hAnsi="Calibri" w:cs="Calibri"/>
          <w:sz w:val="28"/>
          <w:szCs w:val="28"/>
        </w:rPr>
        <w:t>The term Current Assets refers to assets which in the normal course of business get converted into cash over a short period, usually not exceeding one year. Current Liabilities are those liabilities which are required to be paid in</w:t>
      </w:r>
      <w:r w:rsidR="00967E7A" w:rsidRPr="00FF4AB6">
        <w:rPr>
          <w:rFonts w:ascii="Calibri" w:hAnsi="Calibri" w:cs="Calibri"/>
          <w:sz w:val="28"/>
          <w:szCs w:val="28"/>
        </w:rPr>
        <w:t xml:space="preserve"> a</w:t>
      </w:r>
      <w:r w:rsidRPr="00FF4AB6">
        <w:rPr>
          <w:rFonts w:ascii="Calibri" w:hAnsi="Calibri" w:cs="Calibri"/>
          <w:sz w:val="28"/>
          <w:szCs w:val="28"/>
        </w:rPr>
        <w:t xml:space="preserve"> short period, normally a year.</w:t>
      </w:r>
    </w:p>
    <w:p w:rsidR="0067502A" w:rsidRDefault="0067502A" w:rsidP="0067502A">
      <w:pPr>
        <w:pStyle w:val="NoSpacing"/>
        <w:spacing w:line="360" w:lineRule="auto"/>
        <w:jc w:val="both"/>
        <w:rPr>
          <w:rFonts w:ascii="Arial" w:eastAsia="Times New Roman" w:hAnsi="Arial" w:cs="Arial"/>
          <w:sz w:val="24"/>
          <w:szCs w:val="24"/>
        </w:rPr>
      </w:pPr>
    </w:p>
    <w:p w:rsidR="0067502A" w:rsidRPr="0067502A" w:rsidRDefault="0067502A" w:rsidP="00720D49">
      <w:pPr>
        <w:pStyle w:val="NoSpacing"/>
        <w:jc w:val="both"/>
        <w:rPr>
          <w:rFonts w:cs="Calibri"/>
          <w:sz w:val="28"/>
          <w:szCs w:val="28"/>
        </w:rPr>
      </w:pPr>
      <w:r w:rsidRPr="0067502A">
        <w:rPr>
          <w:rFonts w:cs="Calibri"/>
          <w:sz w:val="28"/>
          <w:szCs w:val="28"/>
        </w:rPr>
        <w:t>Net working capital tells the business about how the assets are funded. In a narrow sense, the term working capital refers to the net working capital (NWC) or liquid surplus which is the difference between current assets and current liabilities. It is the excess of long term funds over long term uses. When the current assets exceed the current liabilities, the NWC is positive and when the current liabilities are more than the current assets, it would become negative.  The net working capital should be higher than 1:1 to ensure sufficient liquidity and</w:t>
      </w:r>
      <w:r w:rsidRPr="006D62B2">
        <w:rPr>
          <w:rFonts w:ascii="Arial" w:hAnsi="Arial" w:cs="Arial"/>
          <w:sz w:val="24"/>
          <w:szCs w:val="24"/>
        </w:rPr>
        <w:t xml:space="preserve"> </w:t>
      </w:r>
      <w:r w:rsidRPr="0067502A">
        <w:rPr>
          <w:rFonts w:cs="Calibri"/>
          <w:sz w:val="28"/>
          <w:szCs w:val="28"/>
        </w:rPr>
        <w:t>availability of working funds. Inadequate NWC entails liquidity constraints.</w:t>
      </w:r>
      <w:r w:rsidR="00720D49">
        <w:rPr>
          <w:rFonts w:cs="Calibri"/>
          <w:sz w:val="28"/>
          <w:szCs w:val="28"/>
        </w:rPr>
        <w:t xml:space="preserve"> </w:t>
      </w:r>
      <w:r w:rsidRPr="0067502A">
        <w:rPr>
          <w:rFonts w:cs="Calibri"/>
          <w:sz w:val="28"/>
          <w:szCs w:val="28"/>
        </w:rPr>
        <w:t>The net working capital concept, however, is also important for following reasons:</w:t>
      </w:r>
    </w:p>
    <w:p w:rsidR="0067502A" w:rsidRPr="0067502A" w:rsidRDefault="0067502A" w:rsidP="0067502A">
      <w:pPr>
        <w:numPr>
          <w:ilvl w:val="0"/>
          <w:numId w:val="4"/>
        </w:numPr>
        <w:spacing w:before="100" w:beforeAutospacing="1" w:after="100" w:afterAutospacing="1" w:line="240" w:lineRule="auto"/>
        <w:ind w:left="993"/>
        <w:jc w:val="both"/>
        <w:rPr>
          <w:rFonts w:ascii="Calibri" w:eastAsia="Calibri" w:hAnsi="Calibri" w:cs="Calibri"/>
          <w:sz w:val="28"/>
          <w:szCs w:val="28"/>
        </w:rPr>
      </w:pPr>
      <w:r w:rsidRPr="0067502A">
        <w:rPr>
          <w:rFonts w:ascii="Calibri" w:eastAsia="Calibri" w:hAnsi="Calibri" w:cs="Calibri"/>
          <w:sz w:val="28"/>
          <w:szCs w:val="28"/>
        </w:rPr>
        <w:lastRenderedPageBreak/>
        <w:t>It is qualitative concept, which indicates the firm’s ability to meet to its operating expenses and short-term liabilities.</w:t>
      </w:r>
    </w:p>
    <w:p w:rsidR="0067502A" w:rsidRPr="00A92105" w:rsidRDefault="0067502A" w:rsidP="0067502A">
      <w:pPr>
        <w:numPr>
          <w:ilvl w:val="0"/>
          <w:numId w:val="4"/>
        </w:numPr>
        <w:spacing w:before="100" w:beforeAutospacing="1" w:after="100" w:afterAutospacing="1" w:line="240" w:lineRule="auto"/>
        <w:ind w:left="993"/>
        <w:jc w:val="both"/>
        <w:rPr>
          <w:rFonts w:ascii="Arial" w:eastAsia="Calibri" w:hAnsi="Arial" w:cs="Arial"/>
          <w:sz w:val="24"/>
          <w:szCs w:val="24"/>
        </w:rPr>
      </w:pPr>
      <w:r w:rsidRPr="0067502A">
        <w:rPr>
          <w:rFonts w:ascii="Calibri" w:eastAsia="Calibri" w:hAnsi="Calibri" w:cs="Calibri"/>
          <w:sz w:val="28"/>
          <w:szCs w:val="28"/>
        </w:rPr>
        <w:t>It indicates the margin of protection available to the short term cre</w:t>
      </w:r>
      <w:r w:rsidRPr="00A92105">
        <w:rPr>
          <w:rFonts w:ascii="Arial" w:eastAsia="Calibri" w:hAnsi="Arial" w:cs="Arial"/>
          <w:sz w:val="24"/>
          <w:szCs w:val="24"/>
        </w:rPr>
        <w:t>ditors.</w:t>
      </w:r>
    </w:p>
    <w:p w:rsidR="0067502A" w:rsidRDefault="0067502A" w:rsidP="0067502A">
      <w:pPr>
        <w:spacing w:after="0" w:line="240" w:lineRule="auto"/>
        <w:jc w:val="both"/>
        <w:rPr>
          <w:rFonts w:ascii="Calibri" w:hAnsi="Calibri" w:cs="Calibri"/>
          <w:sz w:val="28"/>
          <w:szCs w:val="28"/>
        </w:rPr>
      </w:pPr>
    </w:p>
    <w:p w:rsidR="00D86833" w:rsidRPr="00FF4AB6" w:rsidRDefault="00DB1441" w:rsidP="00711331">
      <w:pPr>
        <w:spacing w:after="0" w:line="240" w:lineRule="auto"/>
        <w:jc w:val="both"/>
        <w:rPr>
          <w:rFonts w:ascii="Calibri" w:hAnsi="Calibri" w:cs="Calibri"/>
          <w:b/>
          <w:sz w:val="28"/>
          <w:szCs w:val="28"/>
        </w:rPr>
      </w:pPr>
      <w:r>
        <w:rPr>
          <w:rFonts w:ascii="Calibri" w:hAnsi="Calibri" w:cs="Calibri"/>
          <w:b/>
          <w:sz w:val="28"/>
          <w:szCs w:val="28"/>
        </w:rPr>
        <w:t xml:space="preserve">b) </w:t>
      </w:r>
      <w:r w:rsidR="00D86833" w:rsidRPr="00FF4AB6">
        <w:rPr>
          <w:rFonts w:ascii="Calibri" w:hAnsi="Calibri" w:cs="Calibri"/>
          <w:b/>
          <w:sz w:val="28"/>
          <w:szCs w:val="28"/>
        </w:rPr>
        <w:t>Current Ratio</w:t>
      </w:r>
      <w:r>
        <w:rPr>
          <w:rFonts w:ascii="Calibri" w:hAnsi="Calibri" w:cs="Calibri"/>
          <w:b/>
          <w:sz w:val="28"/>
          <w:szCs w:val="28"/>
        </w:rPr>
        <w:t xml:space="preserve"> (CR)</w:t>
      </w:r>
    </w:p>
    <w:p w:rsidR="00DB1441" w:rsidRDefault="00DB1441" w:rsidP="00711331">
      <w:pPr>
        <w:spacing w:after="0" w:line="240" w:lineRule="auto"/>
        <w:jc w:val="both"/>
        <w:rPr>
          <w:rFonts w:ascii="Arial" w:hAnsi="Arial" w:cs="Arial"/>
          <w:sz w:val="24"/>
          <w:szCs w:val="24"/>
        </w:rPr>
      </w:pPr>
    </w:p>
    <w:p w:rsidR="00D86833" w:rsidRPr="00FF4AB6" w:rsidRDefault="00DB1441" w:rsidP="00711331">
      <w:pPr>
        <w:spacing w:after="0" w:line="240" w:lineRule="auto"/>
        <w:jc w:val="both"/>
        <w:rPr>
          <w:rFonts w:ascii="Calibri" w:hAnsi="Calibri" w:cs="Calibri"/>
          <w:sz w:val="28"/>
          <w:szCs w:val="28"/>
        </w:rPr>
      </w:pPr>
      <w:r>
        <w:rPr>
          <w:rFonts w:ascii="Arial" w:hAnsi="Arial" w:cs="Arial"/>
          <w:sz w:val="24"/>
          <w:szCs w:val="24"/>
        </w:rPr>
        <w:t xml:space="preserve">CR is defined as a ratio of current assets to current liabilities. </w:t>
      </w:r>
      <w:r w:rsidRPr="00F81FC6">
        <w:rPr>
          <w:rFonts w:ascii="Arial" w:hAnsi="Arial" w:cs="Arial"/>
          <w:sz w:val="24"/>
          <w:szCs w:val="24"/>
        </w:rPr>
        <w:t xml:space="preserve">  If the ratio is 1, it means that the current asset and liabilities are equal.  If it is more than one, </w:t>
      </w:r>
      <w:r>
        <w:rPr>
          <w:rFonts w:ascii="Arial" w:hAnsi="Arial" w:cs="Arial"/>
          <w:sz w:val="24"/>
          <w:szCs w:val="24"/>
        </w:rPr>
        <w:t>it indicates that some long terms funds have been used to fund the current assets.</w:t>
      </w:r>
      <w:r w:rsidR="00396E09">
        <w:rPr>
          <w:rFonts w:ascii="Arial" w:hAnsi="Arial" w:cs="Arial"/>
          <w:sz w:val="24"/>
          <w:szCs w:val="24"/>
        </w:rPr>
        <w:t xml:space="preserve">  If current ratio is 1, Net Working C</w:t>
      </w:r>
      <w:r w:rsidRPr="00F81FC6">
        <w:rPr>
          <w:rFonts w:ascii="Arial" w:hAnsi="Arial" w:cs="Arial"/>
          <w:sz w:val="24"/>
          <w:szCs w:val="24"/>
        </w:rPr>
        <w:t xml:space="preserve">apital is zero, and if it is less than one, </w:t>
      </w:r>
      <w:r w:rsidR="00396E09">
        <w:rPr>
          <w:rFonts w:ascii="Arial" w:hAnsi="Arial" w:cs="Arial"/>
          <w:sz w:val="24"/>
          <w:szCs w:val="24"/>
        </w:rPr>
        <w:t>NWC</w:t>
      </w:r>
      <w:r w:rsidRPr="00F81FC6">
        <w:rPr>
          <w:rFonts w:ascii="Arial" w:hAnsi="Arial" w:cs="Arial"/>
          <w:sz w:val="24"/>
          <w:szCs w:val="24"/>
        </w:rPr>
        <w:t xml:space="preserve"> is negative</w:t>
      </w:r>
      <w:r>
        <w:rPr>
          <w:rFonts w:ascii="Arial" w:hAnsi="Arial" w:cs="Arial"/>
          <w:sz w:val="24"/>
          <w:szCs w:val="24"/>
        </w:rPr>
        <w:t>. The CR can be worked out as:-</w:t>
      </w:r>
    </w:p>
    <w:p w:rsidR="00DB1441" w:rsidRDefault="00DB1441" w:rsidP="00711331">
      <w:pPr>
        <w:spacing w:after="0" w:line="240" w:lineRule="auto"/>
        <w:jc w:val="both"/>
        <w:rPr>
          <w:rFonts w:ascii="Calibri" w:hAnsi="Calibri" w:cs="Calibri"/>
          <w:sz w:val="28"/>
          <w:szCs w:val="28"/>
        </w:rPr>
      </w:pPr>
    </w:p>
    <w:p w:rsidR="00203982" w:rsidRPr="00FF4AB6" w:rsidRDefault="00203982" w:rsidP="00711331">
      <w:pPr>
        <w:spacing w:after="0" w:line="240" w:lineRule="auto"/>
        <w:jc w:val="both"/>
        <w:rPr>
          <w:rFonts w:ascii="Calibri" w:eastAsiaTheme="minorEastAsia" w:hAnsi="Calibri" w:cs="Calibri"/>
          <w:sz w:val="28"/>
          <w:szCs w:val="28"/>
        </w:rPr>
      </w:pPr>
      <w:r w:rsidRPr="00FF4AB6">
        <w:rPr>
          <w:rFonts w:ascii="Calibri" w:hAnsi="Calibri" w:cs="Calibri"/>
          <w:sz w:val="28"/>
          <w:szCs w:val="28"/>
        </w:rPr>
        <w:t xml:space="preserve">Current Ratio: </w:t>
      </w:r>
      <m:oMath>
        <m:f>
          <m:fPr>
            <m:ctrlPr>
              <w:rPr>
                <w:rFonts w:ascii="Cambria Math" w:hAnsi="Calibri" w:cs="Calibri"/>
                <w:sz w:val="28"/>
                <w:szCs w:val="28"/>
              </w:rPr>
            </m:ctrlPr>
          </m:fPr>
          <m:num>
            <m:r>
              <m:rPr>
                <m:sty m:val="p"/>
              </m:rPr>
              <w:rPr>
                <w:rFonts w:ascii="Cambria Math" w:hAnsi="Cambria Math" w:cs="Calibri"/>
                <w:sz w:val="28"/>
                <w:szCs w:val="28"/>
              </w:rPr>
              <m:t>Current</m:t>
            </m:r>
            <m:r>
              <m:rPr>
                <m:sty m:val="p"/>
              </m:rPr>
              <w:rPr>
                <w:rFonts w:ascii="Cambria Math" w:hAnsi="Calibri" w:cs="Calibri"/>
                <w:sz w:val="28"/>
                <w:szCs w:val="28"/>
              </w:rPr>
              <m:t xml:space="preserve"> </m:t>
            </m:r>
            <m:r>
              <m:rPr>
                <m:sty m:val="p"/>
              </m:rPr>
              <w:rPr>
                <w:rFonts w:ascii="Cambria Math" w:hAnsi="Cambria Math" w:cs="Calibri"/>
                <w:sz w:val="28"/>
                <w:szCs w:val="28"/>
              </w:rPr>
              <m:t>Assets</m:t>
            </m:r>
          </m:num>
          <m:den>
            <m:r>
              <m:rPr>
                <m:sty m:val="p"/>
              </m:rPr>
              <w:rPr>
                <w:rFonts w:ascii="Cambria Math" w:hAnsi="Cambria Math" w:cs="Calibri"/>
                <w:sz w:val="28"/>
                <w:szCs w:val="28"/>
              </w:rPr>
              <m:t>Current</m:t>
            </m:r>
            <m:r>
              <m:rPr>
                <m:sty m:val="p"/>
              </m:rPr>
              <w:rPr>
                <w:rFonts w:ascii="Cambria Math" w:hAnsi="Calibri" w:cs="Calibri"/>
                <w:sz w:val="28"/>
                <w:szCs w:val="28"/>
              </w:rPr>
              <m:t xml:space="preserve"> </m:t>
            </m:r>
            <m:r>
              <m:rPr>
                <m:sty m:val="p"/>
              </m:rPr>
              <w:rPr>
                <w:rFonts w:ascii="Cambria Math" w:hAnsi="Cambria Math" w:cs="Calibri"/>
                <w:sz w:val="28"/>
                <w:szCs w:val="28"/>
              </w:rPr>
              <m:t>Liabilities</m:t>
            </m:r>
          </m:den>
        </m:f>
      </m:oMath>
    </w:p>
    <w:p w:rsidR="007B6E8A" w:rsidRPr="00FF4AB6" w:rsidRDefault="007B6E8A" w:rsidP="00711331">
      <w:pPr>
        <w:spacing w:after="0" w:line="240" w:lineRule="auto"/>
        <w:jc w:val="both"/>
        <w:rPr>
          <w:rFonts w:ascii="Calibri" w:eastAsiaTheme="minorEastAsia" w:hAnsi="Calibri" w:cs="Calibri"/>
          <w:sz w:val="28"/>
          <w:szCs w:val="28"/>
        </w:rPr>
      </w:pPr>
    </w:p>
    <w:p w:rsidR="00DB1441" w:rsidRDefault="007B6E8A" w:rsidP="00DB1441">
      <w:pPr>
        <w:spacing w:line="240" w:lineRule="auto"/>
        <w:ind w:right="261"/>
        <w:jc w:val="both"/>
        <w:rPr>
          <w:rFonts w:ascii="Arial" w:hAnsi="Arial" w:cs="Arial"/>
          <w:sz w:val="24"/>
          <w:szCs w:val="24"/>
        </w:rPr>
      </w:pPr>
      <w:r w:rsidRPr="00DB1441">
        <w:rPr>
          <w:rFonts w:ascii="Arial" w:hAnsi="Arial" w:cs="Arial"/>
          <w:sz w:val="24"/>
          <w:szCs w:val="24"/>
        </w:rPr>
        <w:t>Although there is no hard and fast rule, conventionally</w:t>
      </w:r>
      <w:r w:rsidR="00967E7A" w:rsidRPr="00DB1441">
        <w:rPr>
          <w:rFonts w:ascii="Arial" w:hAnsi="Arial" w:cs="Arial"/>
          <w:sz w:val="24"/>
          <w:szCs w:val="24"/>
        </w:rPr>
        <w:t>,</w:t>
      </w:r>
      <w:r w:rsidRPr="00DB1441">
        <w:rPr>
          <w:rFonts w:ascii="Arial" w:hAnsi="Arial" w:cs="Arial"/>
          <w:sz w:val="24"/>
          <w:szCs w:val="24"/>
        </w:rPr>
        <w:t xml:space="preserve"> a current ratio of 2:1 is considered satisfactory.</w:t>
      </w:r>
      <w:r w:rsidR="00DB1441" w:rsidRPr="00DB1441">
        <w:rPr>
          <w:rFonts w:ascii="Arial" w:hAnsi="Arial" w:cs="Arial"/>
          <w:sz w:val="24"/>
          <w:szCs w:val="24"/>
        </w:rPr>
        <w:t xml:space="preserve"> </w:t>
      </w:r>
      <w:r w:rsidR="00DB1441">
        <w:rPr>
          <w:rFonts w:ascii="Arial" w:hAnsi="Arial" w:cs="Arial"/>
          <w:sz w:val="24"/>
          <w:szCs w:val="24"/>
        </w:rPr>
        <w:t>In Indian conditions, 1.33 is considered</w:t>
      </w:r>
      <w:r w:rsidR="00396E09">
        <w:rPr>
          <w:rFonts w:ascii="Arial" w:hAnsi="Arial" w:cs="Arial"/>
          <w:sz w:val="24"/>
          <w:szCs w:val="24"/>
        </w:rPr>
        <w:t xml:space="preserve"> </w:t>
      </w:r>
      <w:r w:rsidR="00F6303B">
        <w:rPr>
          <w:rFonts w:ascii="Arial" w:hAnsi="Arial" w:cs="Arial"/>
          <w:sz w:val="24"/>
          <w:szCs w:val="24"/>
        </w:rPr>
        <w:t>as an</w:t>
      </w:r>
      <w:r w:rsidR="00DB1441">
        <w:rPr>
          <w:rFonts w:ascii="Arial" w:hAnsi="Arial" w:cs="Arial"/>
          <w:sz w:val="24"/>
          <w:szCs w:val="24"/>
        </w:rPr>
        <w:t xml:space="preserve"> acceptable </w:t>
      </w:r>
      <w:r w:rsidR="00DB1441" w:rsidRPr="00F81FC6">
        <w:rPr>
          <w:rFonts w:ascii="Arial" w:hAnsi="Arial" w:cs="Arial"/>
          <w:sz w:val="24"/>
          <w:szCs w:val="24"/>
        </w:rPr>
        <w:t xml:space="preserve">current ratio.  A persistent trend of </w:t>
      </w:r>
      <w:r w:rsidR="00DB1441">
        <w:rPr>
          <w:rFonts w:ascii="Arial" w:hAnsi="Arial" w:cs="Arial"/>
          <w:sz w:val="24"/>
          <w:szCs w:val="24"/>
        </w:rPr>
        <w:t xml:space="preserve">poor </w:t>
      </w:r>
      <w:r w:rsidR="00DB1441" w:rsidRPr="00F81FC6">
        <w:rPr>
          <w:rFonts w:ascii="Arial" w:hAnsi="Arial" w:cs="Arial"/>
          <w:sz w:val="24"/>
          <w:szCs w:val="24"/>
        </w:rPr>
        <w:t xml:space="preserve">current ratio </w:t>
      </w:r>
      <w:r w:rsidR="00DB1441">
        <w:rPr>
          <w:rFonts w:ascii="Arial" w:hAnsi="Arial" w:cs="Arial"/>
          <w:sz w:val="24"/>
          <w:szCs w:val="24"/>
        </w:rPr>
        <w:t>(</w:t>
      </w:r>
      <w:r w:rsidR="00DB1441" w:rsidRPr="00F81FC6">
        <w:rPr>
          <w:rFonts w:ascii="Arial" w:hAnsi="Arial" w:cs="Arial"/>
          <w:sz w:val="24"/>
          <w:szCs w:val="24"/>
        </w:rPr>
        <w:t>of less than 1</w:t>
      </w:r>
      <w:r w:rsidR="00DB1441">
        <w:rPr>
          <w:rFonts w:ascii="Arial" w:hAnsi="Arial" w:cs="Arial"/>
          <w:sz w:val="24"/>
          <w:szCs w:val="24"/>
        </w:rPr>
        <w:t xml:space="preserve">) is a warning signal of impending sickness. </w:t>
      </w:r>
    </w:p>
    <w:p w:rsidR="007B6E8A" w:rsidRPr="00FF4AB6" w:rsidRDefault="00DB1441" w:rsidP="00DB1441">
      <w:pPr>
        <w:spacing w:before="240" w:after="0" w:line="240" w:lineRule="auto"/>
        <w:jc w:val="both"/>
        <w:rPr>
          <w:rFonts w:ascii="Calibri" w:eastAsiaTheme="minorEastAsia" w:hAnsi="Calibri" w:cs="Calibri"/>
          <w:b/>
          <w:sz w:val="28"/>
          <w:szCs w:val="28"/>
        </w:rPr>
      </w:pPr>
      <w:r>
        <w:rPr>
          <w:rFonts w:ascii="Calibri" w:eastAsiaTheme="minorEastAsia" w:hAnsi="Calibri" w:cs="Calibri"/>
          <w:b/>
          <w:sz w:val="28"/>
          <w:szCs w:val="28"/>
        </w:rPr>
        <w:t xml:space="preserve">c) </w:t>
      </w:r>
      <w:r w:rsidR="007B6E8A" w:rsidRPr="00FF4AB6">
        <w:rPr>
          <w:rFonts w:ascii="Calibri" w:eastAsiaTheme="minorEastAsia" w:hAnsi="Calibri" w:cs="Calibri"/>
          <w:b/>
          <w:sz w:val="28"/>
          <w:szCs w:val="28"/>
        </w:rPr>
        <w:t xml:space="preserve">Acid Test/Quick Ratio: </w:t>
      </w:r>
    </w:p>
    <w:p w:rsidR="00DB1441" w:rsidRDefault="00DB1441" w:rsidP="00DB1441">
      <w:pPr>
        <w:spacing w:line="240" w:lineRule="auto"/>
        <w:ind w:right="261"/>
        <w:jc w:val="both"/>
        <w:rPr>
          <w:rFonts w:ascii="Arial" w:hAnsi="Arial" w:cs="Arial"/>
          <w:sz w:val="24"/>
          <w:szCs w:val="24"/>
        </w:rPr>
      </w:pPr>
    </w:p>
    <w:p w:rsidR="00DB1441" w:rsidRDefault="00DB1441" w:rsidP="00DB1441">
      <w:pPr>
        <w:spacing w:line="240" w:lineRule="auto"/>
        <w:ind w:right="261"/>
        <w:jc w:val="both"/>
        <w:rPr>
          <w:rFonts w:ascii="Arial" w:hAnsi="Arial" w:cs="Arial"/>
          <w:sz w:val="24"/>
          <w:szCs w:val="24"/>
        </w:rPr>
      </w:pPr>
      <w:r w:rsidRPr="00DB1441">
        <w:rPr>
          <w:rFonts w:ascii="Arial" w:hAnsi="Arial" w:cs="Arial"/>
          <w:sz w:val="24"/>
          <w:szCs w:val="24"/>
        </w:rPr>
        <w:t>The Acid Test Ratio is a more stringent measure of liquidity than the CR.  It is expressed as a ratio of all the current assets excluding inventory to the current liabilities.  It is also referred as Quick Ratio.</w:t>
      </w:r>
      <w:r>
        <w:rPr>
          <w:rFonts w:ascii="Arial" w:hAnsi="Arial" w:cs="Arial"/>
          <w:sz w:val="24"/>
          <w:szCs w:val="24"/>
        </w:rPr>
        <w:t xml:space="preserve"> T</w:t>
      </w:r>
      <w:r w:rsidRPr="00F81FC6">
        <w:rPr>
          <w:rFonts w:ascii="Arial" w:hAnsi="Arial" w:cs="Arial"/>
          <w:sz w:val="24"/>
          <w:szCs w:val="24"/>
        </w:rPr>
        <w:t xml:space="preserve">he ratio is computed </w:t>
      </w:r>
      <w:r>
        <w:rPr>
          <w:rFonts w:ascii="Arial" w:hAnsi="Arial" w:cs="Arial"/>
          <w:sz w:val="24"/>
          <w:szCs w:val="24"/>
        </w:rPr>
        <w:t xml:space="preserve">as:  </w:t>
      </w:r>
    </w:p>
    <w:p w:rsidR="00DB1441" w:rsidRPr="00DB1441" w:rsidRDefault="00DB1441" w:rsidP="00DB1441">
      <w:pPr>
        <w:pStyle w:val="NoSpacing"/>
        <w:spacing w:before="240"/>
        <w:rPr>
          <w:rFonts w:ascii="Arial" w:eastAsiaTheme="minorHAnsi" w:hAnsi="Arial" w:cs="Arial"/>
          <w:sz w:val="24"/>
          <w:szCs w:val="24"/>
        </w:rPr>
      </w:pPr>
    </w:p>
    <w:p w:rsidR="007B6E8A" w:rsidRPr="00FF4AB6" w:rsidRDefault="007B6E8A"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Acid Test Ratio = </w:t>
      </w:r>
      <m:oMath>
        <m:f>
          <m:fPr>
            <m:ctrlPr>
              <w:rPr>
                <w:rFonts w:ascii="Cambria Math" w:eastAsiaTheme="minorEastAsia" w:hAnsi="Calibri" w:cs="Calibri"/>
                <w:i/>
                <w:sz w:val="28"/>
                <w:szCs w:val="28"/>
              </w:rPr>
            </m:ctrlPr>
          </m:fPr>
          <m:num>
            <m:r>
              <w:rPr>
                <w:rFonts w:ascii="Cambria Math" w:eastAsiaTheme="minorEastAsia" w:hAnsi="Cambria Math" w:cs="Calibri"/>
                <w:sz w:val="28"/>
                <w:szCs w:val="28"/>
              </w:rPr>
              <m:t>Quick</m:t>
            </m:r>
            <m:r>
              <w:rPr>
                <w:rFonts w:ascii="Cambria Math" w:eastAsiaTheme="minorEastAsia" w:hAnsi="Calibri" w:cs="Calibri"/>
                <w:sz w:val="28"/>
                <w:szCs w:val="28"/>
              </w:rPr>
              <m:t xml:space="preserve"> </m:t>
            </m:r>
            <m:r>
              <w:rPr>
                <w:rFonts w:ascii="Cambria Math" w:eastAsiaTheme="minorEastAsia" w:hAnsi="Cambria Math" w:cs="Calibri"/>
                <w:sz w:val="28"/>
                <w:szCs w:val="28"/>
              </w:rPr>
              <m:t>Assets</m:t>
            </m:r>
          </m:num>
          <m:den>
            <m:r>
              <w:rPr>
                <w:rFonts w:ascii="Cambria Math" w:eastAsiaTheme="minorEastAsia" w:hAnsi="Cambria Math" w:cs="Calibri"/>
                <w:sz w:val="28"/>
                <w:szCs w:val="28"/>
              </w:rPr>
              <m:t>Current</m:t>
            </m:r>
            <m:r>
              <w:rPr>
                <w:rFonts w:ascii="Cambria Math" w:eastAsiaTheme="minorEastAsia" w:hAnsi="Calibri" w:cs="Calibri"/>
                <w:sz w:val="28"/>
                <w:szCs w:val="28"/>
              </w:rPr>
              <m:t xml:space="preserve"> </m:t>
            </m:r>
            <m:r>
              <w:rPr>
                <w:rFonts w:ascii="Cambria Math" w:eastAsiaTheme="minorEastAsia" w:hAnsi="Cambria Math" w:cs="Calibri"/>
                <w:sz w:val="28"/>
                <w:szCs w:val="28"/>
              </w:rPr>
              <m:t>Liabilties</m:t>
            </m:r>
          </m:den>
        </m:f>
      </m:oMath>
    </w:p>
    <w:p w:rsidR="007B6E8A" w:rsidRPr="00FF4AB6" w:rsidRDefault="007B6E8A" w:rsidP="00711331">
      <w:pPr>
        <w:spacing w:after="0" w:line="240" w:lineRule="auto"/>
        <w:jc w:val="both"/>
        <w:rPr>
          <w:rFonts w:ascii="Calibri" w:eastAsiaTheme="minorEastAsia" w:hAnsi="Calibri" w:cs="Calibri"/>
          <w:sz w:val="28"/>
          <w:szCs w:val="28"/>
        </w:rPr>
      </w:pPr>
    </w:p>
    <w:p w:rsidR="007B6E8A" w:rsidRPr="00FF4AB6" w:rsidRDefault="007B6E8A"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Quick Assets </w:t>
      </w:r>
      <w:r w:rsidR="00396E09" w:rsidRPr="00FF4AB6">
        <w:rPr>
          <w:rFonts w:ascii="Calibri" w:eastAsiaTheme="minorEastAsia" w:hAnsi="Calibri" w:cs="Calibri"/>
          <w:sz w:val="28"/>
          <w:szCs w:val="28"/>
        </w:rPr>
        <w:t>include</w:t>
      </w:r>
      <w:r w:rsidRPr="00FF4AB6">
        <w:rPr>
          <w:rFonts w:ascii="Calibri" w:eastAsiaTheme="minorEastAsia" w:hAnsi="Calibri" w:cs="Calibri"/>
          <w:sz w:val="28"/>
          <w:szCs w:val="28"/>
        </w:rPr>
        <w:t>:</w:t>
      </w:r>
    </w:p>
    <w:p w:rsidR="007B6E8A" w:rsidRPr="00FF4AB6" w:rsidRDefault="007B6E8A" w:rsidP="00711331">
      <w:pPr>
        <w:pStyle w:val="ListParagraph"/>
        <w:numPr>
          <w:ilvl w:val="0"/>
          <w:numId w:val="1"/>
        </w:num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Cash and bank balances</w:t>
      </w:r>
    </w:p>
    <w:p w:rsidR="007B6E8A" w:rsidRPr="00FF4AB6" w:rsidRDefault="007B6E8A" w:rsidP="00711331">
      <w:pPr>
        <w:pStyle w:val="ListParagraph"/>
        <w:numPr>
          <w:ilvl w:val="0"/>
          <w:numId w:val="1"/>
        </w:num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Short term marketable securities</w:t>
      </w:r>
    </w:p>
    <w:p w:rsidR="007B6E8A" w:rsidRPr="00FF4AB6" w:rsidRDefault="007B6E8A" w:rsidP="00711331">
      <w:pPr>
        <w:pStyle w:val="ListParagraph"/>
        <w:numPr>
          <w:ilvl w:val="0"/>
          <w:numId w:val="1"/>
        </w:num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Debtors/receivables</w:t>
      </w:r>
    </w:p>
    <w:p w:rsidR="007B6E8A" w:rsidRPr="00FF4AB6" w:rsidRDefault="00396E09" w:rsidP="00711331">
      <w:pPr>
        <w:spacing w:after="0" w:line="240" w:lineRule="auto"/>
        <w:jc w:val="both"/>
        <w:rPr>
          <w:rFonts w:ascii="Calibri" w:eastAsiaTheme="minorEastAsia" w:hAnsi="Calibri" w:cs="Calibri"/>
          <w:sz w:val="28"/>
          <w:szCs w:val="28"/>
        </w:rPr>
      </w:pPr>
      <w:r>
        <w:rPr>
          <w:rFonts w:ascii="Calibri" w:eastAsiaTheme="minorEastAsia" w:hAnsi="Calibri" w:cs="Calibri"/>
          <w:sz w:val="28"/>
          <w:szCs w:val="28"/>
        </w:rPr>
        <w:t>Generally, an Acid Test R</w:t>
      </w:r>
      <w:r w:rsidR="007B6E8A" w:rsidRPr="00FF4AB6">
        <w:rPr>
          <w:rFonts w:ascii="Calibri" w:eastAsiaTheme="minorEastAsia" w:hAnsi="Calibri" w:cs="Calibri"/>
          <w:sz w:val="28"/>
          <w:szCs w:val="28"/>
        </w:rPr>
        <w:t xml:space="preserve">atio of 1:1 is considered satisfactory as a firm can meet </w:t>
      </w:r>
      <w:r w:rsidR="00967E7A" w:rsidRPr="00FF4AB6">
        <w:rPr>
          <w:rFonts w:ascii="Calibri" w:eastAsiaTheme="minorEastAsia" w:hAnsi="Calibri" w:cs="Calibri"/>
          <w:sz w:val="28"/>
          <w:szCs w:val="28"/>
        </w:rPr>
        <w:t>its</w:t>
      </w:r>
      <w:r w:rsidR="007B6E8A" w:rsidRPr="00FF4AB6">
        <w:rPr>
          <w:rFonts w:ascii="Calibri" w:eastAsiaTheme="minorEastAsia" w:hAnsi="Calibri" w:cs="Calibri"/>
          <w:sz w:val="28"/>
          <w:szCs w:val="28"/>
        </w:rPr>
        <w:t xml:space="preserve"> current claims.</w:t>
      </w:r>
    </w:p>
    <w:p w:rsidR="00DB1441" w:rsidRDefault="00DB1441" w:rsidP="00DB1441">
      <w:pPr>
        <w:spacing w:after="0" w:line="360" w:lineRule="auto"/>
        <w:ind w:right="261"/>
        <w:jc w:val="both"/>
        <w:rPr>
          <w:rFonts w:ascii="Arial" w:hAnsi="Arial" w:cs="Arial"/>
          <w:b/>
          <w:sz w:val="24"/>
          <w:szCs w:val="24"/>
        </w:rPr>
      </w:pPr>
    </w:p>
    <w:p w:rsidR="00DB1441" w:rsidRDefault="00DB1441" w:rsidP="00DB1441">
      <w:pPr>
        <w:spacing w:after="0" w:line="360" w:lineRule="auto"/>
        <w:ind w:right="261"/>
        <w:jc w:val="both"/>
        <w:rPr>
          <w:rFonts w:ascii="Arial" w:hAnsi="Arial" w:cs="Arial"/>
          <w:b/>
          <w:sz w:val="24"/>
          <w:szCs w:val="24"/>
        </w:rPr>
      </w:pPr>
      <w:r>
        <w:rPr>
          <w:rFonts w:ascii="Arial" w:hAnsi="Arial" w:cs="Arial"/>
          <w:b/>
          <w:sz w:val="24"/>
          <w:szCs w:val="24"/>
        </w:rPr>
        <w:t xml:space="preserve">d) </w:t>
      </w:r>
      <w:r w:rsidRPr="001765E9">
        <w:rPr>
          <w:rFonts w:ascii="Arial" w:hAnsi="Arial" w:cs="Arial"/>
          <w:b/>
          <w:sz w:val="24"/>
          <w:szCs w:val="24"/>
        </w:rPr>
        <w:t>Cash Ratio</w:t>
      </w:r>
    </w:p>
    <w:p w:rsidR="00DB1441" w:rsidRDefault="00DB1441" w:rsidP="00DB1441">
      <w:pPr>
        <w:spacing w:line="240" w:lineRule="auto"/>
        <w:ind w:right="261"/>
        <w:jc w:val="both"/>
        <w:rPr>
          <w:rFonts w:ascii="Arial" w:hAnsi="Arial" w:cs="Arial"/>
          <w:sz w:val="24"/>
          <w:szCs w:val="24"/>
        </w:rPr>
      </w:pPr>
      <w:r>
        <w:rPr>
          <w:rFonts w:ascii="Arial" w:hAnsi="Arial" w:cs="Arial"/>
          <w:sz w:val="24"/>
          <w:szCs w:val="24"/>
        </w:rPr>
        <w:t>The severest measure of liquidity of a firm is the ratio of cash and marketable securities to that of current liabilities.  The ratio is being computed as:-</w:t>
      </w:r>
    </w:p>
    <w:p w:rsidR="00DB1441" w:rsidRPr="00B672AB" w:rsidRDefault="00DB1441" w:rsidP="00DB1441">
      <w:pPr>
        <w:spacing w:line="240" w:lineRule="auto"/>
        <w:ind w:right="261" w:firstLine="360"/>
        <w:jc w:val="both"/>
        <w:rPr>
          <w:rFonts w:ascii="Arial" w:hAnsi="Arial" w:cs="Arial"/>
          <w:b/>
          <w:sz w:val="24"/>
          <w:szCs w:val="24"/>
        </w:rPr>
      </w:pPr>
      <w:r w:rsidRPr="00B672AB">
        <w:rPr>
          <w:rFonts w:ascii="Arial" w:hAnsi="Arial" w:cs="Arial"/>
          <w:b/>
          <w:sz w:val="24"/>
          <w:szCs w:val="24"/>
        </w:rPr>
        <w:lastRenderedPageBreak/>
        <w:t>Cash Ratio   = Cash + Marketable Securities ÷ Current liabilities</w:t>
      </w:r>
    </w:p>
    <w:p w:rsidR="00DB1441" w:rsidRDefault="00DB1441" w:rsidP="00DB1441">
      <w:pPr>
        <w:spacing w:after="0" w:line="240" w:lineRule="auto"/>
        <w:ind w:right="261"/>
        <w:jc w:val="both"/>
        <w:rPr>
          <w:rFonts w:ascii="Arial" w:hAnsi="Arial" w:cs="Arial"/>
          <w:b/>
          <w:sz w:val="24"/>
          <w:szCs w:val="24"/>
        </w:rPr>
      </w:pPr>
      <w:r>
        <w:rPr>
          <w:rFonts w:ascii="Arial" w:hAnsi="Arial" w:cs="Arial"/>
          <w:sz w:val="24"/>
          <w:szCs w:val="24"/>
        </w:rPr>
        <w:t xml:space="preserve">Cash Ratio is the most stringent measure of the firm’s liquidity.  It denotes the extent to which cash and marketable securities are sufficient to meet current liabilities.  </w:t>
      </w:r>
    </w:p>
    <w:p w:rsidR="007B6E8A" w:rsidRDefault="007B6E8A" w:rsidP="00711331">
      <w:pPr>
        <w:spacing w:after="0" w:line="240" w:lineRule="auto"/>
        <w:jc w:val="both"/>
        <w:rPr>
          <w:rFonts w:ascii="Calibri" w:eastAsiaTheme="minorEastAsia" w:hAnsi="Calibri" w:cs="Calibri"/>
          <w:sz w:val="28"/>
          <w:szCs w:val="28"/>
        </w:rPr>
      </w:pPr>
    </w:p>
    <w:p w:rsidR="00FD56EC" w:rsidRPr="00FF4AB6" w:rsidRDefault="00DB1441" w:rsidP="00711331">
      <w:pPr>
        <w:spacing w:after="0" w:line="240" w:lineRule="auto"/>
        <w:jc w:val="both"/>
        <w:rPr>
          <w:rFonts w:ascii="Calibri" w:eastAsiaTheme="minorEastAsia" w:hAnsi="Calibri" w:cs="Calibri"/>
          <w:b/>
          <w:sz w:val="28"/>
          <w:szCs w:val="28"/>
        </w:rPr>
      </w:pPr>
      <w:r>
        <w:rPr>
          <w:rFonts w:ascii="Calibri" w:eastAsiaTheme="minorEastAsia" w:hAnsi="Calibri" w:cs="Calibri"/>
          <w:b/>
          <w:sz w:val="28"/>
          <w:szCs w:val="28"/>
        </w:rPr>
        <w:t xml:space="preserve">e) </w:t>
      </w:r>
      <w:r w:rsidR="00FD56EC" w:rsidRPr="00FF4AB6">
        <w:rPr>
          <w:rFonts w:ascii="Calibri" w:eastAsiaTheme="minorEastAsia" w:hAnsi="Calibri" w:cs="Calibri"/>
          <w:b/>
          <w:sz w:val="28"/>
          <w:szCs w:val="28"/>
        </w:rPr>
        <w:t>Debt Equity Ratio:</w:t>
      </w:r>
    </w:p>
    <w:p w:rsidR="00FD56EC" w:rsidRPr="00FF4AB6" w:rsidRDefault="00FD56EC" w:rsidP="00711331">
      <w:pPr>
        <w:spacing w:after="0" w:line="240" w:lineRule="auto"/>
        <w:jc w:val="both"/>
        <w:rPr>
          <w:rFonts w:ascii="Calibri" w:eastAsiaTheme="minorEastAsia" w:hAnsi="Calibri" w:cs="Calibri"/>
          <w:b/>
          <w:sz w:val="28"/>
          <w:szCs w:val="28"/>
        </w:rPr>
      </w:pPr>
    </w:p>
    <w:p w:rsidR="00286ED2" w:rsidRPr="00EB295D" w:rsidRDefault="00FD56EC" w:rsidP="00580ED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The relationship between borrowed funds and owner’s capital is a popular measure of long term financial solvency of a firm. </w:t>
      </w:r>
      <w:r w:rsidR="00286ED2" w:rsidRPr="00286ED2">
        <w:rPr>
          <w:rFonts w:ascii="Calibri" w:eastAsiaTheme="minorEastAsia" w:hAnsi="Calibri" w:cs="Calibri"/>
          <w:sz w:val="28"/>
          <w:szCs w:val="28"/>
        </w:rPr>
        <w:t xml:space="preserve">The DER is a financial ratio indicating the relative proportion of entity's equity and debt used to finance an entity's assets. </w:t>
      </w:r>
      <w:r w:rsidR="00580ED1">
        <w:rPr>
          <w:rFonts w:ascii="Calibri" w:eastAsiaTheme="minorEastAsia" w:hAnsi="Calibri" w:cs="Calibri"/>
          <w:sz w:val="28"/>
          <w:szCs w:val="28"/>
        </w:rPr>
        <w:t xml:space="preserve">It </w:t>
      </w:r>
      <w:r w:rsidR="00580ED1" w:rsidRPr="00286ED2">
        <w:rPr>
          <w:rFonts w:ascii="Calibri" w:eastAsiaTheme="minorEastAsia" w:hAnsi="Calibri" w:cs="Calibri"/>
          <w:sz w:val="28"/>
          <w:szCs w:val="28"/>
        </w:rPr>
        <w:t>is</w:t>
      </w:r>
      <w:r w:rsidR="00286ED2" w:rsidRPr="00286ED2">
        <w:rPr>
          <w:rFonts w:ascii="Calibri" w:eastAsiaTheme="minorEastAsia" w:hAnsi="Calibri" w:cs="Calibri"/>
          <w:sz w:val="28"/>
          <w:szCs w:val="28"/>
        </w:rPr>
        <w:t xml:space="preserve"> also known as financial leverage</w:t>
      </w:r>
      <w:r w:rsidR="00286ED2">
        <w:rPr>
          <w:rFonts w:ascii="Calibri" w:eastAsiaTheme="minorEastAsia" w:hAnsi="Calibri" w:cs="Calibri"/>
          <w:sz w:val="28"/>
          <w:szCs w:val="28"/>
        </w:rPr>
        <w:t xml:space="preserve"> ratio.</w:t>
      </w:r>
      <w:r w:rsidR="00286ED2" w:rsidRPr="00286ED2">
        <w:rPr>
          <w:rFonts w:ascii="Calibri" w:eastAsiaTheme="minorEastAsia" w:hAnsi="Calibri" w:cs="Calibri"/>
          <w:sz w:val="28"/>
          <w:szCs w:val="28"/>
        </w:rPr>
        <w:t xml:space="preserve"> The ratio is the key financial ratio and is used as a standard for judging a company's financial standing. It is also a measure of a company's ability to repay its obligations. When examining the health of a company, it is critical to pay attention to the DER. If the ratio is increasing, the company is being financed by creditors rather than from its own financial sources which may be a dangerous trend. </w:t>
      </w:r>
      <w:r w:rsidR="00286ED2" w:rsidRPr="00EB295D">
        <w:rPr>
          <w:rFonts w:ascii="Calibri" w:eastAsiaTheme="minorEastAsia" w:hAnsi="Calibri" w:cs="Calibri"/>
          <w:sz w:val="28"/>
          <w:szCs w:val="28"/>
        </w:rPr>
        <w:t>The ratio is being calculated as:-</w:t>
      </w:r>
    </w:p>
    <w:p w:rsidR="00286ED2" w:rsidRDefault="00286ED2" w:rsidP="00580ED1">
      <w:pPr>
        <w:spacing w:line="240" w:lineRule="auto"/>
        <w:ind w:right="261"/>
        <w:jc w:val="both"/>
        <w:rPr>
          <w:rFonts w:ascii="Arial" w:hAnsi="Arial" w:cs="Arial"/>
          <w:sz w:val="24"/>
          <w:szCs w:val="24"/>
        </w:rPr>
      </w:pPr>
    </w:p>
    <w:p w:rsidR="00286ED2" w:rsidRPr="00673B48" w:rsidRDefault="00286ED2" w:rsidP="00286ED2">
      <w:pPr>
        <w:spacing w:line="360" w:lineRule="auto"/>
        <w:ind w:right="261"/>
        <w:jc w:val="both"/>
        <w:rPr>
          <w:rFonts w:ascii="Arial" w:hAnsi="Arial" w:cs="Arial"/>
          <w:sz w:val="24"/>
          <w:szCs w:val="24"/>
        </w:rPr>
      </w:pPr>
      <w:r w:rsidRPr="003F540E">
        <w:rPr>
          <w:rFonts w:ascii="Arial" w:hAnsi="Arial" w:cs="Arial"/>
          <w:b/>
          <w:sz w:val="24"/>
          <w:szCs w:val="24"/>
        </w:rPr>
        <w:t xml:space="preserve">Debt Equity </w:t>
      </w:r>
      <w:r w:rsidR="00EB295D" w:rsidRPr="003F540E">
        <w:rPr>
          <w:rFonts w:ascii="Arial" w:hAnsi="Arial" w:cs="Arial"/>
          <w:b/>
          <w:sz w:val="24"/>
          <w:szCs w:val="24"/>
        </w:rPr>
        <w:t>Ratio = Total</w:t>
      </w:r>
      <w:r w:rsidRPr="003F540E">
        <w:rPr>
          <w:rFonts w:ascii="Arial" w:hAnsi="Arial" w:cs="Arial"/>
          <w:b/>
          <w:sz w:val="24"/>
          <w:szCs w:val="24"/>
        </w:rPr>
        <w:t xml:space="preserve"> outside liabilities ÷ Tangible Net worth</w:t>
      </w:r>
      <w:r w:rsidRPr="00673B48">
        <w:rPr>
          <w:rFonts w:ascii="Arial" w:hAnsi="Arial" w:cs="Arial"/>
          <w:sz w:val="24"/>
          <w:szCs w:val="24"/>
        </w:rPr>
        <w:t xml:space="preserve">. </w:t>
      </w:r>
    </w:p>
    <w:p w:rsidR="00286ED2" w:rsidRPr="00286ED2" w:rsidRDefault="00286ED2" w:rsidP="00286ED2">
      <w:pPr>
        <w:pStyle w:val="NormalWeb"/>
        <w:spacing w:before="0" w:beforeAutospacing="0" w:after="0" w:afterAutospacing="0"/>
        <w:jc w:val="both"/>
        <w:rPr>
          <w:rFonts w:ascii="Calibri" w:eastAsiaTheme="minorEastAsia" w:hAnsi="Calibri" w:cs="Calibri"/>
          <w:sz w:val="28"/>
          <w:szCs w:val="28"/>
        </w:rPr>
      </w:pPr>
      <w:r w:rsidRPr="00580ED1">
        <w:rPr>
          <w:rFonts w:ascii="Calibri" w:eastAsiaTheme="minorEastAsia" w:hAnsi="Calibri" w:cs="Calibri"/>
          <w:sz w:val="28"/>
          <w:szCs w:val="28"/>
        </w:rPr>
        <w:t>Tangible Net worth is calculated as Capital + Free Reserve – intangible asset. Lower values of debt-to-equity ratio are favorable indicating less risk. Higher debt-to-equity ratio is unfavorable because it means that the business relies more on external lenders thus it is at higher risk, especially at higher interest rates.</w:t>
      </w:r>
      <w:r w:rsidR="00580ED1" w:rsidRPr="00580ED1">
        <w:rPr>
          <w:rFonts w:ascii="Calibri" w:eastAsiaTheme="minorEastAsia" w:hAnsi="Calibri" w:cs="Calibri"/>
          <w:sz w:val="28"/>
          <w:szCs w:val="28"/>
        </w:rPr>
        <w:t xml:space="preserve"> Optimal </w:t>
      </w:r>
      <w:r w:rsidR="00EB295D" w:rsidRPr="00580ED1">
        <w:rPr>
          <w:rFonts w:ascii="Calibri" w:eastAsiaTheme="minorEastAsia" w:hAnsi="Calibri" w:cs="Calibri"/>
          <w:sz w:val="28"/>
          <w:szCs w:val="28"/>
        </w:rPr>
        <w:t>DER is</w:t>
      </w:r>
      <w:r w:rsidR="00580ED1" w:rsidRPr="00580ED1">
        <w:rPr>
          <w:rFonts w:ascii="Calibri" w:eastAsiaTheme="minorEastAsia" w:hAnsi="Calibri" w:cs="Calibri"/>
          <w:sz w:val="28"/>
          <w:szCs w:val="28"/>
        </w:rPr>
        <w:t xml:space="preserve"> considered to be about 1, i.e. liabilities = equity, but the ratio is very industry specific because it depends on the proportion of current and non-current assets.</w:t>
      </w:r>
    </w:p>
    <w:p w:rsidR="00286ED2" w:rsidRDefault="00286ED2" w:rsidP="00286ED2">
      <w:pPr>
        <w:spacing w:after="0" w:line="240" w:lineRule="auto"/>
        <w:jc w:val="both"/>
        <w:rPr>
          <w:rFonts w:ascii="Calibri" w:eastAsiaTheme="minorEastAsia" w:hAnsi="Calibri" w:cs="Calibri"/>
          <w:sz w:val="28"/>
          <w:szCs w:val="28"/>
        </w:rPr>
      </w:pPr>
    </w:p>
    <w:p w:rsidR="00286ED2" w:rsidRDefault="00580ED1" w:rsidP="00286ED2">
      <w:pPr>
        <w:spacing w:after="0" w:line="240" w:lineRule="auto"/>
        <w:jc w:val="both"/>
        <w:rPr>
          <w:rFonts w:ascii="Calibri" w:eastAsiaTheme="minorEastAsia" w:hAnsi="Calibri" w:cs="Calibri"/>
          <w:sz w:val="28"/>
          <w:szCs w:val="28"/>
        </w:rPr>
      </w:pPr>
      <w:r w:rsidRPr="00580ED1">
        <w:rPr>
          <w:rFonts w:ascii="Calibri" w:eastAsiaTheme="minorEastAsia" w:hAnsi="Calibri" w:cs="Calibri"/>
          <w:sz w:val="28"/>
          <w:szCs w:val="28"/>
        </w:rPr>
        <w:t xml:space="preserve">Generally banks prefer a ratio below 3:1.   In the case of SME the ratio can be relaxed to 4:1.  In Medium scale Industries, it could be kept at 2:1 and large scale industries, </w:t>
      </w:r>
      <w:proofErr w:type="gramStart"/>
      <w:r w:rsidRPr="00580ED1">
        <w:rPr>
          <w:rFonts w:ascii="Calibri" w:eastAsiaTheme="minorEastAsia" w:hAnsi="Calibri" w:cs="Calibri"/>
          <w:sz w:val="28"/>
          <w:szCs w:val="28"/>
        </w:rPr>
        <w:t>it</w:t>
      </w:r>
      <w:proofErr w:type="gramEnd"/>
      <w:r w:rsidRPr="00580ED1">
        <w:rPr>
          <w:rFonts w:ascii="Calibri" w:eastAsiaTheme="minorEastAsia" w:hAnsi="Calibri" w:cs="Calibri"/>
          <w:sz w:val="28"/>
          <w:szCs w:val="28"/>
        </w:rPr>
        <w:t xml:space="preserve"> shall be 1:1.  The main purpose of this ratio is to ascertain the relative financial stakes or skin in the business of the owner’s vis-à-vis the creditors and banks.</w:t>
      </w:r>
    </w:p>
    <w:p w:rsidR="00580ED1" w:rsidRDefault="00580ED1" w:rsidP="00580ED1">
      <w:pPr>
        <w:spacing w:after="0" w:line="360" w:lineRule="auto"/>
        <w:ind w:right="261"/>
        <w:jc w:val="both"/>
        <w:rPr>
          <w:rFonts w:ascii="Arial" w:hAnsi="Arial" w:cs="Arial"/>
          <w:b/>
          <w:sz w:val="24"/>
          <w:szCs w:val="24"/>
        </w:rPr>
      </w:pPr>
    </w:p>
    <w:p w:rsidR="00580ED1" w:rsidRDefault="00580ED1" w:rsidP="00580ED1">
      <w:pPr>
        <w:spacing w:after="0" w:line="360" w:lineRule="auto"/>
        <w:ind w:right="261"/>
        <w:jc w:val="both"/>
        <w:rPr>
          <w:rFonts w:ascii="Arial" w:hAnsi="Arial" w:cs="Arial"/>
          <w:b/>
          <w:sz w:val="24"/>
          <w:szCs w:val="24"/>
        </w:rPr>
      </w:pPr>
      <w:r>
        <w:rPr>
          <w:rFonts w:ascii="Arial" w:hAnsi="Arial" w:cs="Arial"/>
          <w:b/>
          <w:sz w:val="24"/>
          <w:szCs w:val="24"/>
        </w:rPr>
        <w:t>f) Funded Debt Equity Ratio</w:t>
      </w:r>
    </w:p>
    <w:p w:rsidR="00580ED1" w:rsidRPr="00F21408" w:rsidRDefault="00580ED1" w:rsidP="00F21408">
      <w:pPr>
        <w:spacing w:line="240" w:lineRule="auto"/>
        <w:ind w:right="261"/>
        <w:jc w:val="both"/>
        <w:rPr>
          <w:rFonts w:ascii="Calibri" w:eastAsiaTheme="minorEastAsia" w:hAnsi="Calibri" w:cs="Calibri"/>
          <w:sz w:val="28"/>
          <w:szCs w:val="28"/>
        </w:rPr>
      </w:pPr>
      <w:r w:rsidRPr="00F21408">
        <w:rPr>
          <w:rFonts w:ascii="Calibri" w:eastAsiaTheme="minorEastAsia" w:hAnsi="Calibri" w:cs="Calibri"/>
          <w:sz w:val="28"/>
          <w:szCs w:val="28"/>
        </w:rPr>
        <w:t>Funded Debt Equity Ratio shows the relation between term liabilities and equity.  It is computed as:-</w:t>
      </w:r>
    </w:p>
    <w:p w:rsidR="00580ED1" w:rsidRPr="00BF0561" w:rsidRDefault="00580ED1" w:rsidP="00F21408">
      <w:pPr>
        <w:spacing w:line="240" w:lineRule="auto"/>
        <w:ind w:right="261"/>
        <w:jc w:val="both"/>
        <w:rPr>
          <w:rFonts w:ascii="Arial" w:hAnsi="Arial" w:cs="Arial"/>
          <w:b/>
          <w:sz w:val="24"/>
          <w:szCs w:val="24"/>
        </w:rPr>
      </w:pPr>
      <w:r w:rsidRPr="00BF0561">
        <w:rPr>
          <w:rFonts w:ascii="Arial" w:hAnsi="Arial" w:cs="Arial"/>
          <w:b/>
          <w:sz w:val="24"/>
          <w:szCs w:val="24"/>
        </w:rPr>
        <w:lastRenderedPageBreak/>
        <w:t xml:space="preserve">Funded Debt Equity </w:t>
      </w:r>
      <w:proofErr w:type="gramStart"/>
      <w:r w:rsidRPr="00BF0561">
        <w:rPr>
          <w:rFonts w:ascii="Arial" w:hAnsi="Arial" w:cs="Arial"/>
          <w:b/>
          <w:sz w:val="24"/>
          <w:szCs w:val="24"/>
        </w:rPr>
        <w:t>Ratio  =</w:t>
      </w:r>
      <w:proofErr w:type="gramEnd"/>
      <w:r w:rsidRPr="00BF0561">
        <w:rPr>
          <w:rFonts w:ascii="Arial" w:hAnsi="Arial" w:cs="Arial"/>
          <w:b/>
          <w:sz w:val="24"/>
          <w:szCs w:val="24"/>
        </w:rPr>
        <w:t xml:space="preserve">  Total Term Liabilities ÷ Net Worth</w:t>
      </w:r>
    </w:p>
    <w:p w:rsidR="00580ED1" w:rsidRDefault="00580ED1" w:rsidP="00F21408">
      <w:pPr>
        <w:spacing w:line="240" w:lineRule="auto"/>
        <w:ind w:right="261"/>
        <w:jc w:val="both"/>
        <w:rPr>
          <w:rFonts w:ascii="Calibri" w:eastAsiaTheme="minorEastAsia" w:hAnsi="Calibri" w:cs="Calibri"/>
          <w:sz w:val="28"/>
          <w:szCs w:val="28"/>
        </w:rPr>
      </w:pPr>
      <w:r w:rsidRPr="00F21408">
        <w:rPr>
          <w:rFonts w:ascii="Calibri" w:eastAsiaTheme="minorEastAsia" w:hAnsi="Calibri" w:cs="Calibri"/>
          <w:sz w:val="28"/>
          <w:szCs w:val="28"/>
        </w:rPr>
        <w:t>Industry ratios should be used as norms for comparison. A funded debt equity ratio is relevant in the case of new projects.  For financing a new project, the source is either equity or funded debt. Obviously the owners should have a reasonable stake in financing the enterprise.</w:t>
      </w:r>
    </w:p>
    <w:p w:rsidR="00286ED2" w:rsidRDefault="00286ED2" w:rsidP="00F21408">
      <w:pPr>
        <w:spacing w:after="0" w:line="240" w:lineRule="auto"/>
        <w:jc w:val="both"/>
        <w:rPr>
          <w:rFonts w:ascii="Calibri" w:eastAsiaTheme="minorEastAsia" w:hAnsi="Calibri" w:cs="Calibri"/>
          <w:sz w:val="28"/>
          <w:szCs w:val="28"/>
        </w:rPr>
      </w:pPr>
    </w:p>
    <w:p w:rsidR="00580ED1" w:rsidRPr="00F81FC6" w:rsidRDefault="00580ED1" w:rsidP="00F21408">
      <w:pPr>
        <w:spacing w:after="0" w:line="240" w:lineRule="auto"/>
        <w:ind w:right="261"/>
        <w:jc w:val="both"/>
        <w:rPr>
          <w:rFonts w:ascii="Arial" w:hAnsi="Arial" w:cs="Arial"/>
          <w:sz w:val="24"/>
          <w:szCs w:val="24"/>
        </w:rPr>
      </w:pPr>
      <w:r>
        <w:rPr>
          <w:rFonts w:ascii="Arial" w:hAnsi="Arial" w:cs="Arial"/>
          <w:b/>
          <w:sz w:val="24"/>
          <w:szCs w:val="24"/>
        </w:rPr>
        <w:t xml:space="preserve">g) </w:t>
      </w:r>
      <w:r w:rsidRPr="00353C60">
        <w:rPr>
          <w:rFonts w:ascii="Arial" w:hAnsi="Arial" w:cs="Arial"/>
          <w:b/>
          <w:sz w:val="24"/>
          <w:szCs w:val="24"/>
        </w:rPr>
        <w:t>Debt Service coverage Ratio</w:t>
      </w:r>
      <w:r>
        <w:rPr>
          <w:rFonts w:ascii="Arial" w:hAnsi="Arial" w:cs="Arial"/>
          <w:b/>
          <w:sz w:val="24"/>
          <w:szCs w:val="24"/>
        </w:rPr>
        <w:t xml:space="preserve"> (DSCR)</w:t>
      </w:r>
    </w:p>
    <w:p w:rsidR="00580ED1" w:rsidRPr="00F21408" w:rsidRDefault="00580ED1" w:rsidP="00F21408">
      <w:pPr>
        <w:spacing w:line="240" w:lineRule="auto"/>
        <w:ind w:right="261"/>
        <w:jc w:val="both"/>
        <w:rPr>
          <w:rFonts w:ascii="Calibri" w:eastAsiaTheme="minorEastAsia" w:hAnsi="Calibri" w:cs="Calibri"/>
          <w:sz w:val="28"/>
          <w:szCs w:val="28"/>
        </w:rPr>
      </w:pPr>
      <w:r w:rsidRPr="00F21408">
        <w:rPr>
          <w:rFonts w:ascii="Calibri" w:eastAsiaTheme="minorEastAsia" w:hAnsi="Calibri" w:cs="Calibri"/>
          <w:sz w:val="28"/>
          <w:szCs w:val="28"/>
        </w:rPr>
        <w:t>DSCR is a measure of the unit’s capacity/ability to service its debt obligations.  Higher the coverage safer is the unit from the bankers’ perspective.  It is worked out as:-</w:t>
      </w:r>
    </w:p>
    <w:p w:rsidR="00580ED1" w:rsidRPr="00975578" w:rsidRDefault="00580ED1" w:rsidP="00F21408">
      <w:pPr>
        <w:spacing w:line="240" w:lineRule="auto"/>
        <w:ind w:right="261"/>
        <w:jc w:val="both"/>
        <w:rPr>
          <w:rFonts w:ascii="Arial" w:hAnsi="Arial" w:cs="Arial"/>
          <w:b/>
          <w:sz w:val="24"/>
          <w:szCs w:val="24"/>
        </w:rPr>
      </w:pPr>
      <w:r w:rsidRPr="00594A9F">
        <w:rPr>
          <w:rFonts w:ascii="Arial" w:hAnsi="Arial" w:cs="Arial"/>
          <w:b/>
          <w:sz w:val="24"/>
          <w:szCs w:val="24"/>
        </w:rPr>
        <w:t xml:space="preserve">DSCR </w:t>
      </w:r>
      <w:r>
        <w:rPr>
          <w:rFonts w:ascii="Arial" w:hAnsi="Arial" w:cs="Arial"/>
          <w:sz w:val="24"/>
          <w:szCs w:val="24"/>
        </w:rPr>
        <w:t xml:space="preserve">=  </w:t>
      </w:r>
      <w:r w:rsidRPr="00975578">
        <w:rPr>
          <w:rFonts w:ascii="Arial" w:hAnsi="Arial" w:cs="Arial"/>
          <w:sz w:val="24"/>
          <w:szCs w:val="24"/>
        </w:rPr>
        <w:t xml:space="preserve"> </w:t>
      </w:r>
      <w:r>
        <w:rPr>
          <w:rFonts w:ascii="Arial" w:hAnsi="Arial" w:cs="Arial"/>
          <w:b/>
          <w:sz w:val="24"/>
          <w:szCs w:val="24"/>
        </w:rPr>
        <w:t>Net profit + Depreciation + Interest on Term L</w:t>
      </w:r>
      <w:r w:rsidRPr="00975578">
        <w:rPr>
          <w:rFonts w:ascii="Arial" w:hAnsi="Arial" w:cs="Arial"/>
          <w:b/>
          <w:sz w:val="24"/>
          <w:szCs w:val="24"/>
        </w:rPr>
        <w:t xml:space="preserve">oan </w:t>
      </w:r>
      <w:r>
        <w:rPr>
          <w:rFonts w:ascii="Arial" w:hAnsi="Arial" w:cs="Arial"/>
          <w:b/>
          <w:sz w:val="24"/>
          <w:szCs w:val="24"/>
        </w:rPr>
        <w:t>(÷) Interest on Term Loan + I</w:t>
      </w:r>
      <w:r w:rsidRPr="00975578">
        <w:rPr>
          <w:rFonts w:ascii="Arial" w:hAnsi="Arial" w:cs="Arial"/>
          <w:b/>
          <w:sz w:val="24"/>
          <w:szCs w:val="24"/>
        </w:rPr>
        <w:t>nstalment</w:t>
      </w:r>
    </w:p>
    <w:p w:rsidR="00580ED1" w:rsidRDefault="00580ED1" w:rsidP="00F21408">
      <w:pPr>
        <w:spacing w:line="240" w:lineRule="auto"/>
        <w:ind w:right="261"/>
        <w:jc w:val="both"/>
        <w:rPr>
          <w:rFonts w:ascii="Calibri" w:eastAsiaTheme="minorEastAsia" w:hAnsi="Calibri" w:cs="Calibri"/>
          <w:sz w:val="28"/>
          <w:szCs w:val="28"/>
        </w:rPr>
      </w:pPr>
      <w:r w:rsidRPr="00F21408">
        <w:rPr>
          <w:rFonts w:ascii="Calibri" w:eastAsiaTheme="minorEastAsia" w:hAnsi="Calibri" w:cs="Calibri"/>
          <w:sz w:val="28"/>
          <w:szCs w:val="28"/>
        </w:rPr>
        <w:t>DSCR for a term loan is calculated for the years over which the loan is repayable.  If the average DSCR over the life of the loan (i.e. the cumulative numerical divided by the cumulative denominator for the entire period of loan) is at a satisfactory level then the company is considered able to service the term loan. The ratio shall be minimum 1.5.  If the average DSCR is satisfactory but in the initial years the ratio is less than 1.5, the bank may consider smaller term loan instalments for the earlier years and increase it in the later years.</w:t>
      </w:r>
    </w:p>
    <w:p w:rsidR="00580ED1" w:rsidRDefault="00580ED1" w:rsidP="00F21408">
      <w:pPr>
        <w:spacing w:after="0" w:line="240" w:lineRule="auto"/>
        <w:jc w:val="both"/>
        <w:rPr>
          <w:rFonts w:ascii="Calibri" w:eastAsiaTheme="minorEastAsia" w:hAnsi="Calibri" w:cs="Calibri"/>
          <w:sz w:val="28"/>
          <w:szCs w:val="28"/>
        </w:rPr>
      </w:pPr>
    </w:p>
    <w:p w:rsidR="0077289E" w:rsidRPr="00FF4AB6" w:rsidRDefault="00733740" w:rsidP="00711331">
      <w:pPr>
        <w:spacing w:after="0" w:line="240" w:lineRule="auto"/>
        <w:jc w:val="both"/>
        <w:rPr>
          <w:rFonts w:ascii="Calibri" w:eastAsiaTheme="minorEastAsia" w:hAnsi="Calibri" w:cs="Calibri"/>
          <w:b/>
          <w:sz w:val="28"/>
          <w:szCs w:val="28"/>
        </w:rPr>
      </w:pPr>
      <w:r>
        <w:rPr>
          <w:rFonts w:ascii="Calibri" w:eastAsiaTheme="minorEastAsia" w:hAnsi="Calibri" w:cs="Calibri"/>
          <w:b/>
          <w:sz w:val="28"/>
          <w:szCs w:val="28"/>
        </w:rPr>
        <w:t xml:space="preserve">h) </w:t>
      </w:r>
      <w:r w:rsidR="0077289E" w:rsidRPr="00FF4AB6">
        <w:rPr>
          <w:rFonts w:ascii="Calibri" w:eastAsiaTheme="minorEastAsia" w:hAnsi="Calibri" w:cs="Calibri"/>
          <w:b/>
          <w:sz w:val="28"/>
          <w:szCs w:val="28"/>
        </w:rPr>
        <w:t xml:space="preserve">Gross Profit </w:t>
      </w:r>
      <w:r>
        <w:rPr>
          <w:rFonts w:ascii="Calibri" w:eastAsiaTheme="minorEastAsia" w:hAnsi="Calibri" w:cs="Calibri"/>
          <w:b/>
          <w:sz w:val="28"/>
          <w:szCs w:val="28"/>
        </w:rPr>
        <w:t>Ratio</w:t>
      </w:r>
      <w:r w:rsidR="0077289E" w:rsidRPr="00FF4AB6">
        <w:rPr>
          <w:rFonts w:ascii="Calibri" w:eastAsiaTheme="minorEastAsia" w:hAnsi="Calibri" w:cs="Calibri"/>
          <w:b/>
          <w:sz w:val="28"/>
          <w:szCs w:val="28"/>
        </w:rPr>
        <w:t>:</w:t>
      </w:r>
    </w:p>
    <w:p w:rsidR="00F21408" w:rsidRPr="00F21408" w:rsidRDefault="00F21408" w:rsidP="00733740">
      <w:pPr>
        <w:spacing w:line="240" w:lineRule="auto"/>
        <w:ind w:right="261"/>
        <w:jc w:val="both"/>
        <w:rPr>
          <w:rFonts w:ascii="Calibri" w:eastAsiaTheme="minorEastAsia" w:hAnsi="Calibri" w:cs="Calibri"/>
          <w:sz w:val="28"/>
          <w:szCs w:val="28"/>
        </w:rPr>
      </w:pPr>
      <w:r w:rsidRPr="00F21408">
        <w:rPr>
          <w:rFonts w:ascii="Calibri" w:eastAsiaTheme="minorEastAsia" w:hAnsi="Calibri" w:cs="Calibri"/>
          <w:sz w:val="28"/>
          <w:szCs w:val="28"/>
        </w:rPr>
        <w:t>The ratio is used to find out the overall profitability of the firm. The ratio can be calculated as:-</w:t>
      </w:r>
    </w:p>
    <w:p w:rsidR="00F21408" w:rsidRPr="00733740" w:rsidRDefault="00F21408" w:rsidP="00733740">
      <w:pPr>
        <w:pStyle w:val="NormalWeb"/>
        <w:shd w:val="clear" w:color="auto" w:fill="FFFFFF"/>
        <w:spacing w:before="0" w:beforeAutospacing="0" w:after="0" w:afterAutospacing="0"/>
        <w:jc w:val="center"/>
        <w:textAlignment w:val="baseline"/>
        <w:rPr>
          <w:rFonts w:ascii="Calibri" w:eastAsiaTheme="minorEastAsia" w:hAnsi="Calibri" w:cs="Calibri"/>
          <w:b/>
          <w:sz w:val="28"/>
          <w:szCs w:val="28"/>
        </w:rPr>
      </w:pPr>
      <w:r w:rsidRPr="00733740">
        <w:rPr>
          <w:rFonts w:ascii="Calibri" w:eastAsiaTheme="minorEastAsia" w:hAnsi="Calibri" w:cs="Calibri"/>
          <w:b/>
          <w:sz w:val="28"/>
          <w:szCs w:val="28"/>
        </w:rPr>
        <w:t xml:space="preserve">Gross Profit Ratio = (Gross Profit ÷ Net Sales) × 100 </w:t>
      </w:r>
    </w:p>
    <w:p w:rsidR="00112152" w:rsidRPr="00FF4AB6" w:rsidRDefault="00F21408" w:rsidP="00711331">
      <w:pPr>
        <w:spacing w:after="0" w:line="240" w:lineRule="auto"/>
        <w:jc w:val="both"/>
        <w:rPr>
          <w:rFonts w:ascii="Calibri" w:eastAsiaTheme="minorEastAsia" w:hAnsi="Calibri" w:cs="Calibri"/>
          <w:sz w:val="28"/>
          <w:szCs w:val="28"/>
        </w:rPr>
      </w:pPr>
      <w:r w:rsidRPr="00F21408">
        <w:rPr>
          <w:rFonts w:ascii="Calibri" w:eastAsiaTheme="minorEastAsia" w:hAnsi="Calibri" w:cs="Calibri"/>
          <w:sz w:val="28"/>
          <w:szCs w:val="28"/>
        </w:rPr>
        <w:t>The basic components for the calculation of gross profit ratio are gross profit and net sales. Net sales mean that sale minus sales returns. Gross profit would be the difference between net sales and </w:t>
      </w:r>
      <w:hyperlink r:id="rId7" w:tgtFrame="_blank" w:history="1">
        <w:r w:rsidRPr="00F21408">
          <w:rPr>
            <w:rFonts w:ascii="Calibri" w:eastAsiaTheme="minorEastAsia" w:hAnsi="Calibri" w:cs="Calibri"/>
            <w:sz w:val="28"/>
            <w:szCs w:val="28"/>
          </w:rPr>
          <w:t>cost of goods sold</w:t>
        </w:r>
      </w:hyperlink>
      <w:r w:rsidRPr="00F21408">
        <w:rPr>
          <w:rFonts w:ascii="Calibri" w:eastAsiaTheme="minorEastAsia" w:hAnsi="Calibri" w:cs="Calibri"/>
          <w:sz w:val="28"/>
          <w:szCs w:val="28"/>
        </w:rPr>
        <w:t>.</w:t>
      </w:r>
      <w:r>
        <w:rPr>
          <w:rFonts w:ascii="Calibri" w:eastAsiaTheme="minorEastAsia" w:hAnsi="Calibri" w:cs="Calibri"/>
          <w:sz w:val="28"/>
          <w:szCs w:val="28"/>
        </w:rPr>
        <w:t xml:space="preserve"> </w:t>
      </w:r>
      <w:r w:rsidR="00733740" w:rsidRPr="00733740">
        <w:rPr>
          <w:rFonts w:ascii="Calibri" w:eastAsiaTheme="minorEastAsia" w:hAnsi="Calibri" w:cs="Calibri"/>
          <w:sz w:val="28"/>
          <w:szCs w:val="28"/>
        </w:rPr>
        <w:t>Gross profit ratio may be indicated to what extent the selling prices of goods per unit may be reduced without incurring losses on operations. It reflects efficiency with which a firm produces its products. As the gross profit is found by deducting cost of goods sold from net sales, higher the gross profit better it is.</w:t>
      </w:r>
    </w:p>
    <w:p w:rsidR="00112152" w:rsidRPr="00FF4AB6" w:rsidRDefault="00112152" w:rsidP="00711331">
      <w:pPr>
        <w:spacing w:after="0" w:line="240" w:lineRule="auto"/>
        <w:jc w:val="both"/>
        <w:rPr>
          <w:rFonts w:ascii="Calibri" w:eastAsiaTheme="minorEastAsia" w:hAnsi="Calibri" w:cs="Calibri"/>
          <w:sz w:val="28"/>
          <w:szCs w:val="28"/>
        </w:rPr>
      </w:pPr>
    </w:p>
    <w:p w:rsidR="00112152" w:rsidRPr="00FF4AB6" w:rsidRDefault="00733740" w:rsidP="00711331">
      <w:pPr>
        <w:spacing w:after="0" w:line="240" w:lineRule="auto"/>
        <w:jc w:val="both"/>
        <w:rPr>
          <w:rFonts w:ascii="Calibri" w:eastAsiaTheme="minorEastAsia" w:hAnsi="Calibri" w:cs="Calibri"/>
          <w:b/>
          <w:sz w:val="28"/>
          <w:szCs w:val="28"/>
        </w:rPr>
      </w:pPr>
      <w:proofErr w:type="spellStart"/>
      <w:r>
        <w:rPr>
          <w:rFonts w:ascii="Calibri" w:eastAsiaTheme="minorEastAsia" w:hAnsi="Calibri" w:cs="Calibri"/>
          <w:b/>
          <w:sz w:val="28"/>
          <w:szCs w:val="28"/>
        </w:rPr>
        <w:t>i</w:t>
      </w:r>
      <w:proofErr w:type="spellEnd"/>
      <w:r>
        <w:rPr>
          <w:rFonts w:ascii="Calibri" w:eastAsiaTheme="minorEastAsia" w:hAnsi="Calibri" w:cs="Calibri"/>
          <w:b/>
          <w:sz w:val="28"/>
          <w:szCs w:val="28"/>
        </w:rPr>
        <w:t xml:space="preserve">) </w:t>
      </w:r>
      <w:r w:rsidR="00112152" w:rsidRPr="00FF4AB6">
        <w:rPr>
          <w:rFonts w:ascii="Calibri" w:eastAsiaTheme="minorEastAsia" w:hAnsi="Calibri" w:cs="Calibri"/>
          <w:b/>
          <w:sz w:val="28"/>
          <w:szCs w:val="28"/>
        </w:rPr>
        <w:t>Net Profit Margin:</w:t>
      </w:r>
    </w:p>
    <w:p w:rsidR="00733740" w:rsidRPr="00733740" w:rsidRDefault="00733740" w:rsidP="00733740">
      <w:pPr>
        <w:spacing w:line="240" w:lineRule="auto"/>
        <w:ind w:right="261" w:firstLine="720"/>
        <w:jc w:val="both"/>
        <w:rPr>
          <w:rFonts w:ascii="Calibri" w:eastAsiaTheme="minorEastAsia" w:hAnsi="Calibri" w:cs="Calibri"/>
          <w:sz w:val="28"/>
          <w:szCs w:val="28"/>
        </w:rPr>
      </w:pPr>
      <w:r w:rsidRPr="00733740">
        <w:rPr>
          <w:rFonts w:ascii="Calibri" w:eastAsiaTheme="minorEastAsia" w:hAnsi="Calibri" w:cs="Calibri"/>
          <w:sz w:val="28"/>
          <w:szCs w:val="28"/>
        </w:rPr>
        <w:lastRenderedPageBreak/>
        <w:t>The ratio shows the relation between the final profits of the company to sales. For the purpose of this ratio, net profit is equal to gross profit minus operating expenses and income tax. This ratio is being computed as:-</w:t>
      </w:r>
    </w:p>
    <w:p w:rsidR="00733740" w:rsidRDefault="00733740" w:rsidP="00733740">
      <w:pPr>
        <w:pStyle w:val="NormalWeb"/>
        <w:shd w:val="clear" w:color="auto" w:fill="FFFFFF"/>
        <w:spacing w:before="0" w:beforeAutospacing="0" w:after="0" w:afterAutospacing="0" w:line="360" w:lineRule="auto"/>
        <w:ind w:left="720" w:firstLine="720"/>
        <w:textAlignment w:val="baseline"/>
        <w:rPr>
          <w:rFonts w:ascii="Arial" w:hAnsi="Arial" w:cs="Arial"/>
          <w:b/>
          <w:bCs/>
          <w:lang w:bidi="hi-IN"/>
        </w:rPr>
      </w:pPr>
      <w:r w:rsidRPr="00B513D3">
        <w:rPr>
          <w:rFonts w:ascii="Arial" w:hAnsi="Arial" w:cs="Arial"/>
          <w:b/>
          <w:bCs/>
          <w:lang w:bidi="hi-IN"/>
        </w:rPr>
        <w:t>Net Profit Ratio = (Ne</w:t>
      </w:r>
      <w:r w:rsidRPr="00B513D3">
        <w:rPr>
          <w:rFonts w:ascii="Arial" w:hAnsi="Arial" w:cs="Arial"/>
          <w:b/>
          <w:lang w:bidi="hi-IN"/>
        </w:rPr>
        <w:t>t</w:t>
      </w:r>
      <w:r w:rsidRPr="00B513D3">
        <w:rPr>
          <w:rFonts w:ascii="Arial" w:hAnsi="Arial" w:cs="Arial"/>
          <w:b/>
          <w:bCs/>
          <w:lang w:bidi="hi-IN"/>
        </w:rPr>
        <w:t xml:space="preserve"> Profit ÷ Net Sales) ×   100 </w:t>
      </w:r>
    </w:p>
    <w:p w:rsidR="00733740" w:rsidRPr="00733740" w:rsidRDefault="00733740" w:rsidP="00733740">
      <w:pPr>
        <w:pStyle w:val="NormalWeb"/>
        <w:shd w:val="clear" w:color="auto" w:fill="FFFFFF"/>
        <w:spacing w:before="0" w:beforeAutospacing="0" w:after="0" w:afterAutospacing="0"/>
        <w:jc w:val="both"/>
        <w:textAlignment w:val="baseline"/>
        <w:rPr>
          <w:rFonts w:ascii="Calibri" w:eastAsiaTheme="minorEastAsia" w:hAnsi="Calibri" w:cs="Calibri"/>
          <w:sz w:val="28"/>
          <w:szCs w:val="28"/>
        </w:rPr>
      </w:pPr>
      <w:r w:rsidRPr="00733740">
        <w:rPr>
          <w:rFonts w:ascii="Calibri" w:eastAsiaTheme="minorEastAsia" w:hAnsi="Calibri" w:cs="Calibri"/>
          <w:sz w:val="28"/>
          <w:szCs w:val="28"/>
        </w:rPr>
        <w:t>Net profit (NP) ratio is a useful tool to measure the overall profitability of the business. A high ratio indicates the efficient management of the affairs of business. There is no norm to interpret this ratio.</w:t>
      </w:r>
    </w:p>
    <w:p w:rsidR="00112152" w:rsidRDefault="00112152" w:rsidP="00733740">
      <w:pPr>
        <w:spacing w:after="0" w:line="240" w:lineRule="auto"/>
        <w:jc w:val="both"/>
        <w:rPr>
          <w:rFonts w:ascii="Calibri" w:eastAsiaTheme="minorEastAsia" w:hAnsi="Calibri" w:cs="Calibri"/>
          <w:sz w:val="28"/>
          <w:szCs w:val="28"/>
        </w:rPr>
      </w:pPr>
    </w:p>
    <w:p w:rsidR="00733740" w:rsidRDefault="00733740" w:rsidP="00733740">
      <w:pPr>
        <w:spacing w:after="0" w:line="360" w:lineRule="auto"/>
        <w:ind w:right="261"/>
        <w:jc w:val="both"/>
        <w:rPr>
          <w:rFonts w:ascii="Arial" w:hAnsi="Arial" w:cs="Arial"/>
          <w:b/>
          <w:sz w:val="24"/>
          <w:szCs w:val="24"/>
        </w:rPr>
      </w:pPr>
      <w:r>
        <w:rPr>
          <w:rFonts w:ascii="Arial" w:hAnsi="Arial" w:cs="Arial"/>
          <w:b/>
          <w:sz w:val="24"/>
          <w:szCs w:val="24"/>
        </w:rPr>
        <w:t>j) Retained profit/net profit</w:t>
      </w:r>
    </w:p>
    <w:p w:rsidR="00733740" w:rsidRDefault="00733740" w:rsidP="00860F19">
      <w:pPr>
        <w:spacing w:line="240" w:lineRule="auto"/>
        <w:jc w:val="both"/>
        <w:rPr>
          <w:rFonts w:ascii="Arial" w:hAnsi="Arial" w:cs="Arial"/>
          <w:sz w:val="24"/>
          <w:szCs w:val="24"/>
        </w:rPr>
      </w:pPr>
      <w:r w:rsidRPr="00733740">
        <w:rPr>
          <w:rFonts w:ascii="Calibri" w:eastAsiaTheme="minorEastAsia" w:hAnsi="Calibri" w:cs="Calibri"/>
          <w:sz w:val="28"/>
          <w:szCs w:val="28"/>
        </w:rPr>
        <w:t>This ratio is known as retention ratio or sometimes referred to as the plowback ratio or retained surplus ratio.  This is the amount of retained earnings relative to total earnings. This indicates the percentage of net earnings not paid out as dividends, but retained by the unit to be reinvested in its core business or to pay debt. Such retention will go to improve the net worth.</w:t>
      </w:r>
      <w:r>
        <w:rPr>
          <w:rFonts w:ascii="Calibri" w:eastAsiaTheme="minorEastAsia" w:hAnsi="Calibri" w:cs="Calibri"/>
          <w:sz w:val="28"/>
          <w:szCs w:val="28"/>
        </w:rPr>
        <w:t xml:space="preserve"> </w:t>
      </w:r>
      <w:r>
        <w:rPr>
          <w:rFonts w:ascii="Arial" w:hAnsi="Arial" w:cs="Arial"/>
          <w:sz w:val="24"/>
          <w:szCs w:val="24"/>
        </w:rPr>
        <w:t xml:space="preserve">The ratio is calculated </w:t>
      </w:r>
      <w:r w:rsidR="00860F19">
        <w:rPr>
          <w:rFonts w:ascii="Arial" w:hAnsi="Arial" w:cs="Arial"/>
          <w:sz w:val="24"/>
          <w:szCs w:val="24"/>
        </w:rPr>
        <w:t>as:</w:t>
      </w:r>
      <w:r>
        <w:rPr>
          <w:rFonts w:ascii="Arial" w:hAnsi="Arial" w:cs="Arial"/>
          <w:sz w:val="24"/>
          <w:szCs w:val="24"/>
        </w:rPr>
        <w:t>-</w:t>
      </w:r>
    </w:p>
    <w:p w:rsidR="00733740" w:rsidRPr="00AC08EC" w:rsidRDefault="00733740" w:rsidP="00860F19">
      <w:pPr>
        <w:spacing w:line="240" w:lineRule="auto"/>
        <w:ind w:firstLine="360"/>
        <w:jc w:val="both"/>
        <w:rPr>
          <w:rFonts w:ascii="Arial" w:hAnsi="Arial" w:cs="Arial"/>
          <w:b/>
          <w:sz w:val="24"/>
          <w:szCs w:val="24"/>
        </w:rPr>
      </w:pPr>
      <w:r w:rsidRPr="00AC08EC">
        <w:rPr>
          <w:rFonts w:ascii="Arial" w:hAnsi="Arial" w:cs="Arial"/>
          <w:b/>
          <w:sz w:val="24"/>
          <w:szCs w:val="24"/>
        </w:rPr>
        <w:t xml:space="preserve">Retained Profit/Net Profit Ratio </w:t>
      </w:r>
      <w:r w:rsidR="00EB295D" w:rsidRPr="00AC08EC">
        <w:rPr>
          <w:rFonts w:ascii="Arial" w:hAnsi="Arial" w:cs="Arial"/>
          <w:b/>
          <w:sz w:val="24"/>
          <w:szCs w:val="24"/>
        </w:rPr>
        <w:t>= (</w:t>
      </w:r>
      <w:r w:rsidRPr="00AC08EC">
        <w:rPr>
          <w:rFonts w:ascii="Arial" w:hAnsi="Arial" w:cs="Arial"/>
          <w:b/>
          <w:sz w:val="24"/>
          <w:szCs w:val="24"/>
        </w:rPr>
        <w:t>Net Income – Dividend</w:t>
      </w:r>
      <w:r w:rsidR="00EB295D" w:rsidRPr="00AC08EC">
        <w:rPr>
          <w:rFonts w:ascii="Arial" w:hAnsi="Arial" w:cs="Arial"/>
          <w:b/>
          <w:sz w:val="24"/>
          <w:szCs w:val="24"/>
        </w:rPr>
        <w:t>) ÷ Net</w:t>
      </w:r>
      <w:r w:rsidRPr="00AC08EC">
        <w:rPr>
          <w:rFonts w:ascii="Arial" w:hAnsi="Arial" w:cs="Arial"/>
          <w:b/>
          <w:sz w:val="24"/>
          <w:szCs w:val="24"/>
        </w:rPr>
        <w:t xml:space="preserve"> Income</w:t>
      </w:r>
    </w:p>
    <w:p w:rsidR="00860F19" w:rsidRPr="00F41A35" w:rsidRDefault="00860F19" w:rsidP="00860F19">
      <w:pPr>
        <w:spacing w:after="0" w:line="360" w:lineRule="auto"/>
        <w:ind w:right="261"/>
        <w:jc w:val="both"/>
        <w:rPr>
          <w:rFonts w:ascii="Arial" w:hAnsi="Arial" w:cs="Arial"/>
          <w:sz w:val="24"/>
          <w:szCs w:val="24"/>
        </w:rPr>
      </w:pPr>
      <w:r>
        <w:rPr>
          <w:rFonts w:ascii="Arial" w:hAnsi="Arial" w:cs="Arial"/>
          <w:b/>
          <w:sz w:val="24"/>
          <w:szCs w:val="24"/>
        </w:rPr>
        <w:t xml:space="preserve">k) </w:t>
      </w:r>
      <w:r w:rsidRPr="00C4275F">
        <w:rPr>
          <w:rFonts w:ascii="Arial" w:hAnsi="Arial" w:cs="Arial"/>
          <w:b/>
          <w:sz w:val="24"/>
          <w:szCs w:val="24"/>
        </w:rPr>
        <w:t>Interest Coverage Ratio</w:t>
      </w:r>
      <w:r>
        <w:rPr>
          <w:rFonts w:ascii="Arial" w:hAnsi="Arial" w:cs="Arial"/>
          <w:b/>
          <w:sz w:val="24"/>
          <w:szCs w:val="24"/>
        </w:rPr>
        <w:t xml:space="preserve"> (ICR)</w:t>
      </w:r>
    </w:p>
    <w:p w:rsidR="00860F19" w:rsidRPr="00860F19" w:rsidRDefault="00860F19" w:rsidP="00434BCC">
      <w:pPr>
        <w:pStyle w:val="NormalWeb"/>
        <w:shd w:val="clear" w:color="auto" w:fill="FFFFFF"/>
        <w:spacing w:before="0" w:beforeAutospacing="0" w:after="0" w:afterAutospacing="0"/>
        <w:jc w:val="both"/>
        <w:rPr>
          <w:rFonts w:ascii="Calibri" w:eastAsiaTheme="minorEastAsia" w:hAnsi="Calibri" w:cs="Calibri"/>
          <w:sz w:val="28"/>
          <w:szCs w:val="28"/>
        </w:rPr>
      </w:pPr>
      <w:r w:rsidRPr="00860F19">
        <w:rPr>
          <w:rFonts w:ascii="Calibri" w:eastAsiaTheme="minorEastAsia" w:hAnsi="Calibri" w:cs="Calibri"/>
          <w:sz w:val="28"/>
          <w:szCs w:val="28"/>
        </w:rPr>
        <w:t>The interest coverage ratio (ICR) is a measure of a company's ability to meet its interest payments. Interest coverage ratio is equal to </w:t>
      </w:r>
      <w:hyperlink r:id="rId8" w:tooltip="earnings before interest and taxes (definition, norms and limits)" w:history="1">
        <w:r w:rsidRPr="00860F19">
          <w:rPr>
            <w:rFonts w:ascii="Calibri" w:eastAsiaTheme="minorEastAsia" w:hAnsi="Calibri" w:cs="Calibri"/>
            <w:sz w:val="28"/>
            <w:szCs w:val="28"/>
          </w:rPr>
          <w:t>earnings before interest and taxes</w:t>
        </w:r>
      </w:hyperlink>
      <w:r w:rsidRPr="00860F19">
        <w:rPr>
          <w:rFonts w:ascii="Calibri" w:eastAsiaTheme="minorEastAsia" w:hAnsi="Calibri" w:cs="Calibri"/>
          <w:sz w:val="28"/>
          <w:szCs w:val="28"/>
        </w:rPr>
        <w:t> (EBIT) for a time period, often one year, divided by interest expenses for the same time period. ICR also known as Times Interest Earned Ratio (TIE), states the number of times a company is capable of bearing its interest expense obligation out of the operating profits earned during a period.  The ratio is calculated as:-</w:t>
      </w:r>
    </w:p>
    <w:p w:rsidR="00860F19" w:rsidRDefault="00860F19" w:rsidP="00434BCC">
      <w:pPr>
        <w:pStyle w:val="NormalWeb"/>
        <w:shd w:val="clear" w:color="auto" w:fill="FFFFFF"/>
        <w:spacing w:before="0" w:beforeAutospacing="0" w:after="0" w:afterAutospacing="0"/>
        <w:jc w:val="both"/>
        <w:rPr>
          <w:rFonts w:ascii="Arial" w:hAnsi="Arial" w:cs="Arial"/>
        </w:rPr>
      </w:pPr>
    </w:p>
    <w:p w:rsidR="00860F19" w:rsidRPr="003255D6" w:rsidRDefault="00860F19" w:rsidP="00434BCC">
      <w:pPr>
        <w:pStyle w:val="NormalWeb"/>
        <w:shd w:val="clear" w:color="auto" w:fill="FFFFFF"/>
        <w:tabs>
          <w:tab w:val="center" w:pos="5670"/>
        </w:tabs>
        <w:spacing w:before="0" w:beforeAutospacing="0" w:after="0" w:afterAutospacing="0"/>
        <w:ind w:left="720" w:firstLine="720"/>
        <w:jc w:val="both"/>
        <w:rPr>
          <w:rFonts w:ascii="Arial" w:hAnsi="Arial" w:cs="Arial"/>
          <w:b/>
        </w:rPr>
      </w:pPr>
      <w:r w:rsidRPr="003255D6">
        <w:rPr>
          <w:rFonts w:ascii="Arial" w:hAnsi="Arial" w:cs="Arial"/>
          <w:b/>
        </w:rPr>
        <w:t>ICR = EBIT ÷ Interest obligation</w:t>
      </w:r>
      <w:r>
        <w:rPr>
          <w:rFonts w:ascii="Arial" w:hAnsi="Arial" w:cs="Arial"/>
          <w:b/>
        </w:rPr>
        <w:tab/>
      </w:r>
    </w:p>
    <w:p w:rsidR="00860F19" w:rsidRDefault="00860F19" w:rsidP="00434BCC">
      <w:pPr>
        <w:spacing w:after="0" w:line="240" w:lineRule="auto"/>
        <w:jc w:val="both"/>
        <w:rPr>
          <w:rFonts w:ascii="Calibri" w:eastAsiaTheme="minorEastAsia" w:hAnsi="Calibri" w:cs="Calibri"/>
          <w:sz w:val="28"/>
          <w:szCs w:val="28"/>
        </w:rPr>
      </w:pPr>
    </w:p>
    <w:p w:rsidR="00733740" w:rsidRDefault="00860F19" w:rsidP="00434BCC">
      <w:pPr>
        <w:spacing w:after="0" w:line="240" w:lineRule="auto"/>
        <w:jc w:val="both"/>
        <w:rPr>
          <w:rFonts w:ascii="Calibri" w:eastAsiaTheme="minorEastAsia" w:hAnsi="Calibri" w:cs="Calibri"/>
          <w:sz w:val="28"/>
          <w:szCs w:val="28"/>
        </w:rPr>
      </w:pPr>
      <w:r w:rsidRPr="00860F19">
        <w:rPr>
          <w:rFonts w:ascii="Calibri" w:eastAsiaTheme="minorEastAsia" w:hAnsi="Calibri" w:cs="Calibri"/>
          <w:sz w:val="28"/>
          <w:szCs w:val="28"/>
        </w:rPr>
        <w:t>The effect of taxation is normally ignored in the calculation. Lower the ICR, the higher the company's debt burden and the greater the possibility of bankruptcy or default</w:t>
      </w:r>
      <w:r w:rsidRPr="002B45E1">
        <w:rPr>
          <w:rFonts w:ascii="Arial" w:hAnsi="Arial" w:cs="Arial"/>
        </w:rPr>
        <w:t>.</w:t>
      </w:r>
      <w:r w:rsidR="00434BCC">
        <w:rPr>
          <w:rFonts w:ascii="Arial" w:hAnsi="Arial" w:cs="Arial"/>
        </w:rPr>
        <w:t xml:space="preserve"> </w:t>
      </w:r>
      <w:r w:rsidR="00434BCC" w:rsidRPr="00434BCC">
        <w:rPr>
          <w:rFonts w:ascii="Calibri" w:eastAsiaTheme="minorEastAsia" w:hAnsi="Calibri" w:cs="Calibri"/>
          <w:sz w:val="28"/>
          <w:szCs w:val="28"/>
        </w:rPr>
        <w:t>A higher ratio indicates a better financial health as it means that the company is more capable to meeting its interest obligations from operating earnings</w:t>
      </w:r>
      <w:r w:rsidR="00434BCC">
        <w:rPr>
          <w:rFonts w:ascii="Calibri" w:eastAsiaTheme="minorEastAsia" w:hAnsi="Calibri" w:cs="Calibri"/>
          <w:sz w:val="28"/>
          <w:szCs w:val="28"/>
        </w:rPr>
        <w:t>.</w:t>
      </w:r>
    </w:p>
    <w:p w:rsidR="00733740" w:rsidRDefault="00733740" w:rsidP="00434BCC">
      <w:pPr>
        <w:spacing w:after="0" w:line="240" w:lineRule="auto"/>
        <w:jc w:val="both"/>
        <w:rPr>
          <w:rFonts w:ascii="Calibri" w:eastAsiaTheme="minorEastAsia" w:hAnsi="Calibri" w:cs="Calibri"/>
          <w:sz w:val="28"/>
          <w:szCs w:val="28"/>
        </w:rPr>
      </w:pPr>
    </w:p>
    <w:p w:rsidR="002A2E44" w:rsidRDefault="002A2E44" w:rsidP="002A2E44">
      <w:pPr>
        <w:shd w:val="clear" w:color="auto" w:fill="FFFFFF"/>
        <w:spacing w:after="0" w:line="360" w:lineRule="auto"/>
        <w:ind w:right="261"/>
        <w:jc w:val="both"/>
        <w:rPr>
          <w:rFonts w:ascii="Arial" w:hAnsi="Arial" w:cs="Arial"/>
          <w:sz w:val="24"/>
          <w:szCs w:val="24"/>
        </w:rPr>
      </w:pPr>
      <w:r>
        <w:rPr>
          <w:rFonts w:ascii="Arial" w:hAnsi="Arial" w:cs="Arial"/>
          <w:b/>
          <w:sz w:val="24"/>
          <w:szCs w:val="24"/>
        </w:rPr>
        <w:t xml:space="preserve">l) </w:t>
      </w:r>
      <w:r w:rsidRPr="00C4275F">
        <w:rPr>
          <w:rFonts w:ascii="Arial" w:hAnsi="Arial" w:cs="Arial"/>
          <w:b/>
          <w:sz w:val="24"/>
          <w:szCs w:val="24"/>
        </w:rPr>
        <w:t>Return on Investment</w:t>
      </w:r>
      <w:r>
        <w:rPr>
          <w:rFonts w:ascii="Arial" w:hAnsi="Arial" w:cs="Arial"/>
          <w:sz w:val="24"/>
          <w:szCs w:val="24"/>
        </w:rPr>
        <w:t xml:space="preserve">  </w:t>
      </w:r>
    </w:p>
    <w:p w:rsidR="002A2E44" w:rsidRPr="002A2E44" w:rsidRDefault="002A2E44" w:rsidP="002A2E44">
      <w:pPr>
        <w:pStyle w:val="NormalWeb"/>
        <w:spacing w:before="0" w:beforeAutospacing="0" w:after="0" w:afterAutospacing="0"/>
        <w:jc w:val="both"/>
        <w:rPr>
          <w:rFonts w:ascii="Calibri" w:eastAsiaTheme="minorEastAsia" w:hAnsi="Calibri" w:cs="Calibri"/>
          <w:sz w:val="28"/>
          <w:szCs w:val="28"/>
        </w:rPr>
      </w:pPr>
      <w:r w:rsidRPr="002A2E44">
        <w:rPr>
          <w:rFonts w:ascii="Calibri" w:eastAsiaTheme="minorEastAsia" w:hAnsi="Calibri" w:cs="Calibri"/>
          <w:sz w:val="28"/>
          <w:szCs w:val="28"/>
        </w:rPr>
        <w:t>Return on investment (ROI) is performance measure used to evaluate the efficiency of investment.  It compares the gains from investment directly to investment costs.  The ratio is calculated as:-</w:t>
      </w:r>
    </w:p>
    <w:p w:rsidR="002A2E44" w:rsidRDefault="002A2E44" w:rsidP="002A2E44">
      <w:pPr>
        <w:shd w:val="clear" w:color="auto" w:fill="FFFFFF"/>
        <w:spacing w:line="240" w:lineRule="auto"/>
        <w:ind w:left="360" w:right="261"/>
        <w:jc w:val="both"/>
        <w:rPr>
          <w:rFonts w:ascii="Arial" w:hAnsi="Arial" w:cs="Arial"/>
          <w:b/>
          <w:sz w:val="24"/>
          <w:szCs w:val="24"/>
        </w:rPr>
      </w:pPr>
    </w:p>
    <w:p w:rsidR="002A2E44" w:rsidRPr="004938DD" w:rsidRDefault="002A2E44" w:rsidP="002A2E44">
      <w:pPr>
        <w:shd w:val="clear" w:color="auto" w:fill="FFFFFF"/>
        <w:spacing w:line="240" w:lineRule="auto"/>
        <w:ind w:left="360" w:right="261"/>
        <w:jc w:val="both"/>
        <w:rPr>
          <w:rFonts w:ascii="Arial" w:hAnsi="Arial" w:cs="Arial"/>
          <w:b/>
          <w:color w:val="404346"/>
          <w:sz w:val="21"/>
          <w:szCs w:val="21"/>
        </w:rPr>
      </w:pPr>
      <w:r w:rsidRPr="004938DD">
        <w:rPr>
          <w:rFonts w:ascii="Arial" w:hAnsi="Arial" w:cs="Arial"/>
          <w:b/>
          <w:sz w:val="24"/>
          <w:szCs w:val="24"/>
        </w:rPr>
        <w:lastRenderedPageBreak/>
        <w:t>Return on Investment = Net profit after interest</w:t>
      </w:r>
      <w:r>
        <w:rPr>
          <w:rFonts w:ascii="Arial" w:hAnsi="Arial" w:cs="Arial"/>
          <w:b/>
          <w:sz w:val="24"/>
          <w:szCs w:val="24"/>
        </w:rPr>
        <w:t xml:space="preserve"> and tax ÷</w:t>
      </w:r>
      <w:r w:rsidRPr="004938DD">
        <w:rPr>
          <w:rFonts w:ascii="Arial" w:hAnsi="Arial" w:cs="Arial"/>
          <w:b/>
          <w:sz w:val="24"/>
          <w:szCs w:val="24"/>
        </w:rPr>
        <w:t xml:space="preserve"> Net Tangible Assets</w:t>
      </w:r>
    </w:p>
    <w:p w:rsidR="002A2E44" w:rsidRPr="002A2E44" w:rsidRDefault="002A2E44" w:rsidP="002A2E44">
      <w:pPr>
        <w:pStyle w:val="NormalWeb"/>
        <w:spacing w:before="0" w:beforeAutospacing="0" w:after="0" w:afterAutospacing="0"/>
        <w:jc w:val="both"/>
        <w:rPr>
          <w:rFonts w:ascii="Calibri" w:eastAsiaTheme="minorEastAsia" w:hAnsi="Calibri" w:cs="Calibri"/>
          <w:sz w:val="28"/>
          <w:szCs w:val="28"/>
        </w:rPr>
      </w:pPr>
      <w:r w:rsidRPr="002A2E44">
        <w:rPr>
          <w:rFonts w:ascii="Calibri" w:eastAsiaTheme="minorEastAsia" w:hAnsi="Calibri" w:cs="Calibri"/>
          <w:sz w:val="28"/>
          <w:szCs w:val="28"/>
        </w:rPr>
        <w:t xml:space="preserve">The higher the measure, the better.  ROI is an important ratio because of the underlying implication it holds for the growth prospects of the firm and its ability to attract capital.                                   </w:t>
      </w:r>
    </w:p>
    <w:p w:rsidR="00733740" w:rsidRDefault="00733740" w:rsidP="00434BCC">
      <w:pPr>
        <w:spacing w:after="0" w:line="240" w:lineRule="auto"/>
        <w:jc w:val="both"/>
        <w:rPr>
          <w:rFonts w:ascii="Calibri" w:eastAsiaTheme="minorEastAsia" w:hAnsi="Calibri" w:cs="Calibri"/>
          <w:sz w:val="28"/>
          <w:szCs w:val="28"/>
        </w:rPr>
      </w:pPr>
    </w:p>
    <w:p w:rsidR="001A42BB" w:rsidRPr="00FF4AB6" w:rsidRDefault="00F14FB6" w:rsidP="00711331">
      <w:pPr>
        <w:spacing w:after="0" w:line="240" w:lineRule="auto"/>
        <w:jc w:val="both"/>
        <w:rPr>
          <w:rFonts w:ascii="Calibri" w:eastAsiaTheme="minorEastAsia" w:hAnsi="Calibri" w:cs="Calibri"/>
          <w:b/>
          <w:sz w:val="28"/>
          <w:szCs w:val="28"/>
        </w:rPr>
      </w:pPr>
      <w:r>
        <w:rPr>
          <w:rFonts w:ascii="Calibri" w:eastAsiaTheme="minorEastAsia" w:hAnsi="Calibri" w:cs="Calibri"/>
          <w:b/>
          <w:sz w:val="28"/>
          <w:szCs w:val="28"/>
        </w:rPr>
        <w:t xml:space="preserve">m) </w:t>
      </w:r>
      <w:r w:rsidR="001A42BB" w:rsidRPr="00FF4AB6">
        <w:rPr>
          <w:rFonts w:ascii="Calibri" w:eastAsiaTheme="minorEastAsia" w:hAnsi="Calibri" w:cs="Calibri"/>
          <w:b/>
          <w:sz w:val="28"/>
          <w:szCs w:val="28"/>
        </w:rPr>
        <w:t xml:space="preserve">Turnover Ratio: </w:t>
      </w:r>
    </w:p>
    <w:p w:rsidR="001A42BB" w:rsidRPr="00FF4AB6" w:rsidRDefault="001A42BB" w:rsidP="00711331">
      <w:pPr>
        <w:spacing w:after="0" w:line="240" w:lineRule="auto"/>
        <w:jc w:val="both"/>
        <w:rPr>
          <w:rFonts w:ascii="Calibri" w:eastAsiaTheme="minorEastAsia" w:hAnsi="Calibri" w:cs="Calibri"/>
          <w:sz w:val="28"/>
          <w:szCs w:val="28"/>
        </w:rPr>
      </w:pPr>
    </w:p>
    <w:p w:rsidR="001A42BB" w:rsidRDefault="00D86833"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Some of the</w:t>
      </w:r>
      <w:r w:rsidR="001A42BB" w:rsidRPr="00FF4AB6">
        <w:rPr>
          <w:rFonts w:ascii="Calibri" w:eastAsiaTheme="minorEastAsia" w:hAnsi="Calibri" w:cs="Calibri"/>
          <w:sz w:val="28"/>
          <w:szCs w:val="28"/>
        </w:rPr>
        <w:t xml:space="preserve"> turnover ratios are:</w:t>
      </w:r>
    </w:p>
    <w:p w:rsidR="001D276B" w:rsidRPr="00DE22C2" w:rsidRDefault="001D276B" w:rsidP="00DE22C2">
      <w:pPr>
        <w:pStyle w:val="ListParagraph"/>
        <w:numPr>
          <w:ilvl w:val="0"/>
          <w:numId w:val="9"/>
        </w:numPr>
        <w:spacing w:after="0" w:line="240" w:lineRule="auto"/>
        <w:jc w:val="both"/>
        <w:rPr>
          <w:rFonts w:ascii="Calibri" w:eastAsiaTheme="minorEastAsia" w:hAnsi="Calibri" w:cs="Calibri"/>
          <w:sz w:val="28"/>
          <w:szCs w:val="28"/>
        </w:rPr>
      </w:pPr>
      <w:r w:rsidRPr="00DE22C2">
        <w:rPr>
          <w:rFonts w:ascii="Calibri" w:eastAsiaTheme="minorEastAsia" w:hAnsi="Calibri" w:cs="Calibri"/>
          <w:sz w:val="28"/>
          <w:szCs w:val="28"/>
        </w:rPr>
        <w:t>Working Capital Turnover Ratio</w:t>
      </w:r>
    </w:p>
    <w:p w:rsidR="001A42BB" w:rsidRPr="00FF4AB6" w:rsidRDefault="001A42BB" w:rsidP="00711331">
      <w:pPr>
        <w:pStyle w:val="ListParagraph"/>
        <w:numPr>
          <w:ilvl w:val="0"/>
          <w:numId w:val="2"/>
        </w:num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Inventory Turnover Ratio</w:t>
      </w:r>
    </w:p>
    <w:p w:rsidR="001A42BB" w:rsidRPr="00FF4AB6" w:rsidRDefault="001A42BB" w:rsidP="00711331">
      <w:pPr>
        <w:pStyle w:val="ListParagraph"/>
        <w:numPr>
          <w:ilvl w:val="0"/>
          <w:numId w:val="2"/>
        </w:num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Debtors Turnover Ratio</w:t>
      </w:r>
    </w:p>
    <w:p w:rsidR="001A42BB" w:rsidRPr="00FF4AB6" w:rsidRDefault="001A42BB" w:rsidP="00711331">
      <w:pPr>
        <w:pStyle w:val="ListParagraph"/>
        <w:numPr>
          <w:ilvl w:val="0"/>
          <w:numId w:val="2"/>
        </w:num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Creditors Turnover Ratio</w:t>
      </w:r>
    </w:p>
    <w:p w:rsidR="00DE22C2" w:rsidRDefault="00DE22C2" w:rsidP="00711331">
      <w:pPr>
        <w:spacing w:after="0" w:line="240" w:lineRule="auto"/>
        <w:jc w:val="both"/>
        <w:rPr>
          <w:rFonts w:ascii="Calibri" w:eastAsiaTheme="minorEastAsia" w:hAnsi="Calibri" w:cs="Calibri"/>
          <w:sz w:val="28"/>
          <w:szCs w:val="28"/>
        </w:rPr>
      </w:pPr>
    </w:p>
    <w:p w:rsidR="001A42BB" w:rsidRPr="00F14FB6" w:rsidRDefault="00F14FB6" w:rsidP="00711331">
      <w:pPr>
        <w:spacing w:after="0" w:line="240" w:lineRule="auto"/>
        <w:jc w:val="both"/>
        <w:rPr>
          <w:rFonts w:ascii="Calibri" w:eastAsiaTheme="minorEastAsia" w:hAnsi="Calibri" w:cs="Calibri"/>
          <w:b/>
          <w:sz w:val="28"/>
          <w:szCs w:val="28"/>
        </w:rPr>
      </w:pPr>
      <w:proofErr w:type="spellStart"/>
      <w:r w:rsidRPr="00DB0CBA">
        <w:rPr>
          <w:rFonts w:ascii="Calibri" w:eastAsiaTheme="minorEastAsia" w:hAnsi="Calibri" w:cs="Calibri"/>
          <w:b/>
          <w:sz w:val="28"/>
          <w:szCs w:val="28"/>
        </w:rPr>
        <w:t>i</w:t>
      </w:r>
      <w:proofErr w:type="spellEnd"/>
      <w:r w:rsidRPr="00DB0CBA">
        <w:rPr>
          <w:rFonts w:ascii="Calibri" w:eastAsiaTheme="minorEastAsia" w:hAnsi="Calibri" w:cs="Calibri"/>
          <w:b/>
          <w:sz w:val="28"/>
          <w:szCs w:val="28"/>
        </w:rPr>
        <w:t>)</w:t>
      </w:r>
      <w:r>
        <w:rPr>
          <w:rFonts w:ascii="Calibri" w:eastAsiaTheme="minorEastAsia" w:hAnsi="Calibri" w:cs="Calibri"/>
          <w:sz w:val="28"/>
          <w:szCs w:val="28"/>
        </w:rPr>
        <w:t xml:space="preserve"> </w:t>
      </w:r>
      <w:r w:rsidR="00DE22C2" w:rsidRPr="00F14FB6">
        <w:rPr>
          <w:rFonts w:ascii="Calibri" w:eastAsiaTheme="minorEastAsia" w:hAnsi="Calibri" w:cs="Calibri"/>
          <w:b/>
          <w:sz w:val="28"/>
          <w:szCs w:val="28"/>
        </w:rPr>
        <w:t>Working Capital Turnover Ratio</w:t>
      </w:r>
    </w:p>
    <w:p w:rsidR="00F14FB6" w:rsidRDefault="00F14FB6" w:rsidP="00F14FB6">
      <w:pPr>
        <w:pStyle w:val="NormalWeb"/>
        <w:shd w:val="clear" w:color="auto" w:fill="FFFFFF"/>
        <w:spacing w:before="0" w:beforeAutospacing="0" w:after="0" w:afterAutospacing="0" w:line="360" w:lineRule="auto"/>
        <w:jc w:val="both"/>
        <w:rPr>
          <w:rFonts w:ascii="Arial" w:hAnsi="Arial" w:cs="Arial"/>
          <w:lang w:bidi="hi-IN"/>
        </w:rPr>
      </w:pPr>
    </w:p>
    <w:p w:rsidR="00F14FB6" w:rsidRPr="00DB0CBA" w:rsidRDefault="00F14FB6" w:rsidP="00DB0CBA">
      <w:pPr>
        <w:spacing w:after="0" w:line="240" w:lineRule="auto"/>
        <w:jc w:val="both"/>
        <w:rPr>
          <w:rFonts w:ascii="Calibri" w:eastAsiaTheme="minorEastAsia" w:hAnsi="Calibri" w:cs="Calibri"/>
          <w:sz w:val="28"/>
          <w:szCs w:val="28"/>
        </w:rPr>
      </w:pPr>
      <w:r w:rsidRPr="00DB0CBA">
        <w:rPr>
          <w:rFonts w:ascii="Calibri" w:eastAsiaTheme="minorEastAsia" w:hAnsi="Calibri" w:cs="Calibri"/>
          <w:sz w:val="28"/>
          <w:szCs w:val="28"/>
        </w:rPr>
        <w:t xml:space="preserve">The working capital turnover ratio is also referred to as net sales to working capital. It indicates a company's effectiveness in using its working capital. Working capital is defined as the total amount of current assets minus the total amount of current liabilities. While calculating the ratio, the average amount of working capital for the year </w:t>
      </w:r>
      <w:r w:rsidR="003A30E6" w:rsidRPr="00DB0CBA">
        <w:rPr>
          <w:rFonts w:ascii="Calibri" w:eastAsiaTheme="minorEastAsia" w:hAnsi="Calibri" w:cs="Calibri"/>
          <w:sz w:val="28"/>
          <w:szCs w:val="28"/>
        </w:rPr>
        <w:t xml:space="preserve">is taken to that of </w:t>
      </w:r>
      <w:r w:rsidRPr="00DB0CBA">
        <w:rPr>
          <w:rFonts w:ascii="Calibri" w:eastAsiaTheme="minorEastAsia" w:hAnsi="Calibri" w:cs="Calibri"/>
          <w:sz w:val="28"/>
          <w:szCs w:val="28"/>
        </w:rPr>
        <w:t>net sales. Working capital turnover ratio is one of the few financial analysis tools you can use to determine the relationship between funds used to support operations and sales resulting from such operations.  It can be calculated as:-</w:t>
      </w:r>
    </w:p>
    <w:p w:rsidR="00DB0CBA" w:rsidRDefault="00DB0CBA" w:rsidP="00F14FB6">
      <w:pPr>
        <w:pStyle w:val="NormalWeb"/>
        <w:shd w:val="clear" w:color="auto" w:fill="FFFFFF"/>
        <w:spacing w:before="0" w:beforeAutospacing="0" w:after="0" w:afterAutospacing="0" w:line="360" w:lineRule="auto"/>
        <w:ind w:firstLine="360"/>
        <w:jc w:val="both"/>
        <w:rPr>
          <w:rFonts w:ascii="Arial" w:hAnsi="Arial" w:cs="Arial"/>
          <w:b/>
          <w:lang w:bidi="hi-IN"/>
        </w:rPr>
      </w:pPr>
    </w:p>
    <w:p w:rsidR="00F14FB6" w:rsidRPr="006A4F8F" w:rsidRDefault="00F14FB6" w:rsidP="00F14FB6">
      <w:pPr>
        <w:pStyle w:val="NormalWeb"/>
        <w:shd w:val="clear" w:color="auto" w:fill="FFFFFF"/>
        <w:spacing w:before="0" w:beforeAutospacing="0" w:after="0" w:afterAutospacing="0" w:line="360" w:lineRule="auto"/>
        <w:ind w:firstLine="360"/>
        <w:jc w:val="both"/>
        <w:rPr>
          <w:rFonts w:ascii="Calibri" w:eastAsiaTheme="minorEastAsia" w:hAnsi="Calibri" w:cs="Calibri"/>
          <w:b/>
          <w:sz w:val="28"/>
          <w:szCs w:val="28"/>
        </w:rPr>
      </w:pPr>
      <w:r w:rsidRPr="006A4F8F">
        <w:rPr>
          <w:rFonts w:ascii="Calibri" w:eastAsiaTheme="minorEastAsia" w:hAnsi="Calibri" w:cs="Calibri"/>
          <w:b/>
          <w:sz w:val="28"/>
          <w:szCs w:val="28"/>
        </w:rPr>
        <w:t xml:space="preserve">Working capital Turnover   = </w:t>
      </w:r>
      <w:r w:rsidR="003B0F1E" w:rsidRPr="006A4F8F">
        <w:rPr>
          <w:rFonts w:ascii="Calibri" w:eastAsiaTheme="minorEastAsia" w:hAnsi="Calibri" w:cs="Calibri"/>
          <w:b/>
          <w:sz w:val="28"/>
          <w:szCs w:val="28"/>
        </w:rPr>
        <w:t xml:space="preserve">Net </w:t>
      </w:r>
      <w:r w:rsidRPr="006A4F8F">
        <w:rPr>
          <w:rFonts w:ascii="Calibri" w:eastAsiaTheme="minorEastAsia" w:hAnsi="Calibri" w:cs="Calibri"/>
          <w:b/>
          <w:sz w:val="28"/>
          <w:szCs w:val="28"/>
        </w:rPr>
        <w:t>Sales ÷ Working Capital</w:t>
      </w:r>
    </w:p>
    <w:p w:rsidR="00F14FB6" w:rsidRPr="00DB0CBA" w:rsidRDefault="00F14FB6" w:rsidP="00DB0CBA">
      <w:pPr>
        <w:spacing w:before="100" w:beforeAutospacing="1" w:after="100" w:afterAutospacing="1" w:line="240" w:lineRule="auto"/>
        <w:ind w:right="261"/>
        <w:jc w:val="both"/>
        <w:rPr>
          <w:rFonts w:ascii="Calibri" w:eastAsiaTheme="minorEastAsia" w:hAnsi="Calibri" w:cs="Calibri"/>
          <w:sz w:val="28"/>
          <w:szCs w:val="28"/>
        </w:rPr>
      </w:pPr>
      <w:r w:rsidRPr="00DB0CBA">
        <w:rPr>
          <w:rFonts w:ascii="Calibri" w:eastAsiaTheme="minorEastAsia" w:hAnsi="Calibri" w:cs="Calibri"/>
          <w:sz w:val="28"/>
          <w:szCs w:val="28"/>
        </w:rPr>
        <w:t xml:space="preserve">This ratio indicates the number of times the working capital is turned over in a year. It measures the efficiency with which the working capital is used by the firm. A higher ratio indicates efficient </w:t>
      </w:r>
      <w:proofErr w:type="spellStart"/>
      <w:r w:rsidRPr="00DB0CBA">
        <w:rPr>
          <w:rFonts w:ascii="Calibri" w:eastAsiaTheme="minorEastAsia" w:hAnsi="Calibri" w:cs="Calibri"/>
          <w:sz w:val="28"/>
          <w:szCs w:val="28"/>
        </w:rPr>
        <w:t>utilisation</w:t>
      </w:r>
      <w:proofErr w:type="spellEnd"/>
      <w:r w:rsidRPr="00DB0CBA">
        <w:rPr>
          <w:rFonts w:ascii="Calibri" w:eastAsiaTheme="minorEastAsia" w:hAnsi="Calibri" w:cs="Calibri"/>
          <w:sz w:val="28"/>
          <w:szCs w:val="28"/>
        </w:rPr>
        <w:t xml:space="preserve"> and a low ratio indicates otherwise. </w:t>
      </w:r>
    </w:p>
    <w:p w:rsidR="00521363" w:rsidRPr="006A4F8F" w:rsidRDefault="00521363" w:rsidP="003B0F1E">
      <w:pPr>
        <w:spacing w:before="100" w:beforeAutospacing="1" w:after="100" w:afterAutospacing="1" w:line="360" w:lineRule="auto"/>
        <w:ind w:right="261"/>
        <w:jc w:val="both"/>
        <w:rPr>
          <w:rFonts w:ascii="Calibri" w:eastAsiaTheme="minorEastAsia" w:hAnsi="Calibri" w:cs="Calibri"/>
          <w:b/>
          <w:sz w:val="28"/>
          <w:szCs w:val="28"/>
        </w:rPr>
      </w:pPr>
      <w:r w:rsidRPr="00DB0CBA">
        <w:rPr>
          <w:rFonts w:ascii="Arial" w:hAnsi="Arial" w:cs="Arial"/>
          <w:b/>
          <w:sz w:val="24"/>
          <w:szCs w:val="24"/>
        </w:rPr>
        <w:t>ii)</w:t>
      </w:r>
      <w:r>
        <w:rPr>
          <w:rFonts w:ascii="Arial" w:hAnsi="Arial" w:cs="Arial"/>
          <w:sz w:val="24"/>
          <w:szCs w:val="24"/>
        </w:rPr>
        <w:t xml:space="preserve"> </w:t>
      </w:r>
      <w:r w:rsidRPr="006A4F8F">
        <w:rPr>
          <w:rFonts w:ascii="Calibri" w:eastAsiaTheme="minorEastAsia" w:hAnsi="Calibri" w:cs="Calibri"/>
          <w:b/>
          <w:sz w:val="28"/>
          <w:szCs w:val="28"/>
        </w:rPr>
        <w:t>Inventory Turnover Ratio</w:t>
      </w:r>
    </w:p>
    <w:p w:rsidR="006A4F8F" w:rsidRPr="006A4F8F" w:rsidRDefault="006A4F8F" w:rsidP="006A4F8F">
      <w:pPr>
        <w:pStyle w:val="NormalWeb"/>
        <w:shd w:val="clear" w:color="auto" w:fill="FFFFFF"/>
        <w:spacing w:before="150" w:beforeAutospacing="0" w:after="150" w:afterAutospacing="0"/>
        <w:jc w:val="both"/>
        <w:rPr>
          <w:rFonts w:ascii="Calibri" w:eastAsiaTheme="minorEastAsia" w:hAnsi="Calibri" w:cs="Calibri"/>
          <w:sz w:val="28"/>
          <w:szCs w:val="28"/>
        </w:rPr>
      </w:pPr>
      <w:r w:rsidRPr="006A4F8F">
        <w:rPr>
          <w:rFonts w:ascii="Calibri" w:eastAsiaTheme="minorEastAsia" w:hAnsi="Calibri" w:cs="Calibri"/>
          <w:sz w:val="28"/>
          <w:szCs w:val="28"/>
        </w:rPr>
        <w:t xml:space="preserve">The inventory turnover ratio expresses the relationship between cost of goods sold and inventory.  It measures the unit’s efficiency in turning its inventory into </w:t>
      </w:r>
      <w:r w:rsidRPr="006A4F8F">
        <w:rPr>
          <w:rFonts w:ascii="Calibri" w:eastAsiaTheme="minorEastAsia" w:hAnsi="Calibri" w:cs="Calibri"/>
          <w:sz w:val="28"/>
          <w:szCs w:val="28"/>
        </w:rPr>
        <w:lastRenderedPageBreak/>
        <w:t>sales. An increasing ratio signifies better inventory management.  It indicates the number of times, on an average, inventory is sold and replaced during the financial year.  The ratio is calculated using the following formula:</w:t>
      </w:r>
    </w:p>
    <w:p w:rsidR="006A4F8F" w:rsidRPr="006A4F8F" w:rsidRDefault="006A4F8F" w:rsidP="006A4F8F">
      <w:pPr>
        <w:spacing w:line="360" w:lineRule="auto"/>
        <w:ind w:right="261" w:firstLine="360"/>
        <w:jc w:val="both"/>
        <w:rPr>
          <w:rFonts w:ascii="Calibri" w:eastAsiaTheme="minorEastAsia" w:hAnsi="Calibri" w:cs="Calibri"/>
          <w:b/>
          <w:sz w:val="28"/>
          <w:szCs w:val="28"/>
        </w:rPr>
      </w:pPr>
      <w:r w:rsidRPr="006A4F8F">
        <w:rPr>
          <w:rFonts w:ascii="Calibri" w:eastAsiaTheme="minorEastAsia" w:hAnsi="Calibri" w:cs="Calibri"/>
          <w:b/>
          <w:sz w:val="28"/>
          <w:szCs w:val="28"/>
        </w:rPr>
        <w:t>Inventory Turnover Ratio = Cost of Goods Sold ÷ Average Inventory</w:t>
      </w:r>
    </w:p>
    <w:p w:rsidR="006A4F8F" w:rsidRDefault="006A4F8F" w:rsidP="006A4F8F">
      <w:pPr>
        <w:spacing w:before="100" w:beforeAutospacing="1" w:after="100" w:afterAutospacing="1" w:line="240" w:lineRule="auto"/>
        <w:ind w:right="261"/>
        <w:jc w:val="both"/>
        <w:rPr>
          <w:rFonts w:ascii="Calibri" w:eastAsiaTheme="minorEastAsia" w:hAnsi="Calibri" w:cs="Calibri"/>
          <w:sz w:val="28"/>
          <w:szCs w:val="28"/>
        </w:rPr>
      </w:pPr>
      <w:r w:rsidRPr="006A4F8F">
        <w:rPr>
          <w:rFonts w:ascii="Calibri" w:eastAsiaTheme="minorEastAsia" w:hAnsi="Calibri" w:cs="Calibri"/>
          <w:sz w:val="28"/>
          <w:szCs w:val="28"/>
        </w:rPr>
        <w:t>Inventory turnover ratio is used to measure the inventory management efficiency of a business. In general, a higher value of inventory turnover indicates better performance and</w:t>
      </w:r>
      <w:r>
        <w:rPr>
          <w:rFonts w:ascii="Calibri" w:eastAsiaTheme="minorEastAsia" w:hAnsi="Calibri" w:cs="Calibri"/>
          <w:sz w:val="28"/>
          <w:szCs w:val="28"/>
        </w:rPr>
        <w:t xml:space="preserve"> </w:t>
      </w:r>
      <w:r w:rsidRPr="006A4F8F">
        <w:rPr>
          <w:rFonts w:ascii="Calibri" w:eastAsiaTheme="minorEastAsia" w:hAnsi="Calibri" w:cs="Calibri"/>
          <w:sz w:val="28"/>
          <w:szCs w:val="28"/>
        </w:rPr>
        <w:t>lower value means inefficiency in controlling inventory levels.</w:t>
      </w:r>
    </w:p>
    <w:p w:rsidR="0052323A" w:rsidRDefault="0052323A" w:rsidP="0052323A">
      <w:pPr>
        <w:spacing w:before="100" w:beforeAutospacing="1" w:after="100" w:afterAutospacing="1" w:line="240" w:lineRule="auto"/>
        <w:ind w:right="261"/>
        <w:jc w:val="both"/>
        <w:rPr>
          <w:rFonts w:ascii="Calibri" w:eastAsiaTheme="minorEastAsia" w:hAnsi="Calibri" w:cs="Calibri"/>
          <w:sz w:val="28"/>
          <w:szCs w:val="28"/>
        </w:rPr>
      </w:pPr>
      <w:r w:rsidRPr="0052323A">
        <w:rPr>
          <w:rFonts w:ascii="Calibri" w:eastAsia="Times New Roman" w:hAnsi="Calibri" w:cs="Calibri"/>
          <w:sz w:val="28"/>
          <w:szCs w:val="28"/>
        </w:rPr>
        <w:t xml:space="preserve">The three components of inventory </w:t>
      </w:r>
      <w:r w:rsidRPr="0052323A">
        <w:rPr>
          <w:rFonts w:ascii="Calibri" w:eastAsiaTheme="minorEastAsia" w:hAnsi="Calibri" w:cs="Calibri"/>
          <w:sz w:val="28"/>
          <w:szCs w:val="28"/>
        </w:rPr>
        <w:t>are raw</w:t>
      </w:r>
      <w:r w:rsidRPr="0052323A">
        <w:rPr>
          <w:rFonts w:ascii="Calibri" w:eastAsia="Times New Roman" w:hAnsi="Calibri" w:cs="Calibri"/>
          <w:sz w:val="28"/>
          <w:szCs w:val="28"/>
        </w:rPr>
        <w:t xml:space="preserve"> material, stock-in-process, and finished goods. The turnover or number of days held is defined in terms of raw material consumption, cost of production, and cost of sales respectively to get more idea of the turnover inventory</w:t>
      </w:r>
      <w:r>
        <w:rPr>
          <w:rFonts w:ascii="Calibri" w:eastAsiaTheme="minorEastAsia" w:hAnsi="Calibri" w:cs="Calibri"/>
          <w:sz w:val="28"/>
          <w:szCs w:val="28"/>
        </w:rPr>
        <w:t>.</w:t>
      </w:r>
    </w:p>
    <w:p w:rsidR="006A4F8F" w:rsidRDefault="006A4F8F" w:rsidP="006A4F8F">
      <w:pPr>
        <w:spacing w:line="240" w:lineRule="auto"/>
        <w:ind w:right="261"/>
        <w:jc w:val="both"/>
        <w:rPr>
          <w:rFonts w:ascii="Calibri" w:eastAsiaTheme="minorEastAsia" w:hAnsi="Calibri" w:cs="Calibri"/>
          <w:sz w:val="28"/>
          <w:szCs w:val="28"/>
        </w:rPr>
      </w:pPr>
      <w:r>
        <w:rPr>
          <w:rFonts w:ascii="Calibri" w:eastAsiaTheme="minorEastAsia" w:hAnsi="Calibri" w:cs="Calibri"/>
          <w:b/>
          <w:sz w:val="28"/>
          <w:szCs w:val="28"/>
        </w:rPr>
        <w:t xml:space="preserve">iii) </w:t>
      </w:r>
      <w:r w:rsidRPr="00DB0CBA">
        <w:rPr>
          <w:rFonts w:ascii="Calibri" w:eastAsiaTheme="minorEastAsia" w:hAnsi="Calibri" w:cs="Calibri"/>
          <w:b/>
          <w:sz w:val="28"/>
          <w:szCs w:val="28"/>
        </w:rPr>
        <w:t>Debtors Turnover Ratio</w:t>
      </w:r>
    </w:p>
    <w:p w:rsidR="006A4F8F" w:rsidRPr="006A4F8F" w:rsidRDefault="006A4F8F" w:rsidP="006A4F8F">
      <w:pPr>
        <w:spacing w:line="240" w:lineRule="auto"/>
        <w:ind w:right="261"/>
        <w:jc w:val="both"/>
        <w:rPr>
          <w:rFonts w:ascii="Calibri" w:eastAsiaTheme="minorEastAsia" w:hAnsi="Calibri" w:cs="Calibri"/>
          <w:sz w:val="28"/>
          <w:szCs w:val="28"/>
        </w:rPr>
      </w:pPr>
      <w:r w:rsidRPr="006A4F8F">
        <w:rPr>
          <w:rFonts w:ascii="Calibri" w:eastAsiaTheme="minorEastAsia" w:hAnsi="Calibri" w:cs="Calibri"/>
          <w:sz w:val="28"/>
          <w:szCs w:val="28"/>
        </w:rPr>
        <w:t xml:space="preserve">Debtors’ Turnover Ratio indicates the relationship between sales and debtors.  If reflects the efficiency with which the debtors are turned over into cash.  Improvement in the ratio speaks better receivables management. The </w:t>
      </w:r>
      <w:r>
        <w:rPr>
          <w:rFonts w:ascii="Calibri" w:eastAsiaTheme="minorEastAsia" w:hAnsi="Calibri" w:cs="Calibri"/>
          <w:sz w:val="28"/>
          <w:szCs w:val="28"/>
        </w:rPr>
        <w:t xml:space="preserve">debtors </w:t>
      </w:r>
      <w:r w:rsidRPr="006A4F8F">
        <w:rPr>
          <w:rFonts w:ascii="Calibri" w:eastAsiaTheme="minorEastAsia" w:hAnsi="Calibri" w:cs="Calibri"/>
          <w:sz w:val="28"/>
          <w:szCs w:val="28"/>
        </w:rPr>
        <w:t>turnover ratio can be calculated by using the formula:-</w:t>
      </w:r>
    </w:p>
    <w:p w:rsidR="006A4F8F" w:rsidRPr="006A4F8F" w:rsidRDefault="006A4F8F" w:rsidP="006A4F8F">
      <w:pPr>
        <w:spacing w:line="360" w:lineRule="auto"/>
        <w:ind w:right="261" w:firstLine="720"/>
        <w:jc w:val="both"/>
        <w:rPr>
          <w:rFonts w:ascii="Calibri" w:eastAsiaTheme="minorEastAsia" w:hAnsi="Calibri" w:cs="Calibri"/>
          <w:b/>
          <w:sz w:val="28"/>
          <w:szCs w:val="28"/>
        </w:rPr>
      </w:pPr>
      <w:r w:rsidRPr="006A4F8F">
        <w:rPr>
          <w:rFonts w:ascii="Calibri" w:eastAsiaTheme="minorEastAsia" w:hAnsi="Calibri" w:cs="Calibri"/>
          <w:b/>
          <w:sz w:val="28"/>
          <w:szCs w:val="28"/>
        </w:rPr>
        <w:t>Debtors Turnover Ratio = Net Credit Sales ÷ Average Trade Debtors</w:t>
      </w:r>
    </w:p>
    <w:p w:rsidR="006A4F8F" w:rsidRPr="006A4F8F" w:rsidRDefault="006A4F8F" w:rsidP="006A4F8F">
      <w:pPr>
        <w:spacing w:line="240" w:lineRule="auto"/>
        <w:ind w:right="261"/>
        <w:jc w:val="both"/>
        <w:rPr>
          <w:rFonts w:ascii="Calibri" w:eastAsiaTheme="minorEastAsia" w:hAnsi="Calibri" w:cs="Calibri"/>
          <w:sz w:val="28"/>
          <w:szCs w:val="28"/>
        </w:rPr>
      </w:pPr>
      <w:r w:rsidRPr="006A4F8F">
        <w:rPr>
          <w:rFonts w:ascii="Calibri" w:eastAsiaTheme="minorEastAsia" w:hAnsi="Calibri" w:cs="Calibri"/>
          <w:sz w:val="28"/>
          <w:szCs w:val="28"/>
        </w:rPr>
        <w:t xml:space="preserve">The Debtors’ Velocity Ratio indicates the period of credit given by the unit to its customers in terms of days/weeks/months. It is being worked out as:- </w:t>
      </w:r>
    </w:p>
    <w:p w:rsidR="006A4F8F" w:rsidRPr="006A4F8F" w:rsidRDefault="006A4F8F" w:rsidP="006A4F8F">
      <w:pPr>
        <w:shd w:val="clear" w:color="auto" w:fill="FFFFFF"/>
        <w:spacing w:line="351" w:lineRule="atLeast"/>
        <w:ind w:left="720"/>
        <w:textAlignment w:val="baseline"/>
        <w:rPr>
          <w:rFonts w:ascii="Calibri" w:eastAsiaTheme="minorEastAsia" w:hAnsi="Calibri" w:cs="Calibri"/>
          <w:b/>
          <w:sz w:val="28"/>
          <w:szCs w:val="28"/>
        </w:rPr>
      </w:pPr>
      <w:r w:rsidRPr="006A4F8F">
        <w:rPr>
          <w:rFonts w:ascii="Calibri" w:eastAsiaTheme="minorEastAsia" w:hAnsi="Calibri" w:cs="Calibri"/>
          <w:b/>
          <w:sz w:val="28"/>
          <w:szCs w:val="28"/>
        </w:rPr>
        <w:t>Debtors Velocity = (Average Balance of Debtors ÷ Credit Sales during the year) * 365 (* 52 if result require in number of weeks/*12 if required in months)</w:t>
      </w:r>
    </w:p>
    <w:p w:rsidR="00B11296" w:rsidRDefault="006A4F8F" w:rsidP="00B11296">
      <w:pPr>
        <w:spacing w:line="240" w:lineRule="auto"/>
        <w:ind w:right="261"/>
        <w:jc w:val="both"/>
        <w:rPr>
          <w:rFonts w:ascii="Arial" w:hAnsi="Arial" w:cs="Arial"/>
          <w:sz w:val="24"/>
          <w:szCs w:val="24"/>
        </w:rPr>
      </w:pPr>
      <w:r w:rsidRPr="006A4F8F">
        <w:rPr>
          <w:rFonts w:ascii="Calibri" w:eastAsiaTheme="minorEastAsia" w:hAnsi="Calibri" w:cs="Calibri"/>
          <w:sz w:val="28"/>
          <w:szCs w:val="28"/>
        </w:rPr>
        <w:t>The ratio indicates the period of credit given by the company/firm to its customers in terms of days/weeks/months</w:t>
      </w:r>
      <w:r w:rsidR="00A006FB">
        <w:rPr>
          <w:rFonts w:ascii="Calibri" w:eastAsiaTheme="minorEastAsia" w:hAnsi="Calibri" w:cs="Calibri"/>
          <w:sz w:val="28"/>
          <w:szCs w:val="28"/>
        </w:rPr>
        <w:t xml:space="preserve">. </w:t>
      </w:r>
      <w:r w:rsidR="00A006FB">
        <w:rPr>
          <w:rFonts w:ascii="Arial" w:hAnsi="Arial" w:cs="Arial"/>
          <w:sz w:val="24"/>
          <w:szCs w:val="24"/>
        </w:rPr>
        <w:t>A high ratio indicates efficient collections and low difficulty in debt realization.</w:t>
      </w:r>
      <w:r w:rsidR="00B11296">
        <w:rPr>
          <w:rFonts w:ascii="Arial" w:hAnsi="Arial" w:cs="Arial"/>
          <w:sz w:val="24"/>
          <w:szCs w:val="24"/>
        </w:rPr>
        <w:t xml:space="preserve"> </w:t>
      </w:r>
      <w:r w:rsidR="00B11296" w:rsidRPr="00DB0CBA">
        <w:rPr>
          <w:rFonts w:ascii="Calibri" w:eastAsiaTheme="minorEastAsia" w:hAnsi="Calibri" w:cs="Calibri"/>
          <w:sz w:val="28"/>
          <w:szCs w:val="28"/>
        </w:rPr>
        <w:t>The ratio can be used as a measurement tool to know the speed of collection and efficiency of collection department.  It will also enable to draw suitable policy for deciding the cash discount, profit planning, etc</w:t>
      </w:r>
      <w:r w:rsidR="00B11296">
        <w:rPr>
          <w:rFonts w:ascii="Arial" w:hAnsi="Arial" w:cs="Arial"/>
          <w:sz w:val="24"/>
          <w:szCs w:val="24"/>
        </w:rPr>
        <w:t>.</w:t>
      </w:r>
    </w:p>
    <w:p w:rsidR="00DB0CBA" w:rsidRDefault="00DB0CBA" w:rsidP="006A4F8F">
      <w:pPr>
        <w:spacing w:line="240" w:lineRule="auto"/>
        <w:ind w:right="261"/>
        <w:jc w:val="both"/>
        <w:rPr>
          <w:rFonts w:ascii="Calibri" w:eastAsiaTheme="minorEastAsia" w:hAnsi="Calibri" w:cs="Calibri"/>
          <w:sz w:val="28"/>
          <w:szCs w:val="28"/>
        </w:rPr>
      </w:pPr>
    </w:p>
    <w:p w:rsidR="00A006FB" w:rsidRPr="00A006FB" w:rsidRDefault="00A006FB" w:rsidP="00A006FB">
      <w:pPr>
        <w:spacing w:after="0" w:line="240" w:lineRule="auto"/>
        <w:jc w:val="both"/>
        <w:rPr>
          <w:rFonts w:ascii="Calibri" w:eastAsiaTheme="minorEastAsia" w:hAnsi="Calibri" w:cs="Calibri"/>
          <w:b/>
          <w:sz w:val="28"/>
          <w:szCs w:val="28"/>
        </w:rPr>
      </w:pPr>
      <w:r w:rsidRPr="00A006FB">
        <w:rPr>
          <w:rFonts w:ascii="Calibri" w:eastAsiaTheme="minorEastAsia" w:hAnsi="Calibri" w:cs="Calibri"/>
          <w:b/>
          <w:sz w:val="28"/>
          <w:szCs w:val="28"/>
        </w:rPr>
        <w:lastRenderedPageBreak/>
        <w:t>iv)</w:t>
      </w:r>
      <w:r w:rsidRPr="00A006FB">
        <w:rPr>
          <w:rFonts w:ascii="Calibri" w:eastAsiaTheme="minorEastAsia" w:hAnsi="Calibri" w:cs="Calibri"/>
          <w:sz w:val="28"/>
          <w:szCs w:val="28"/>
        </w:rPr>
        <w:t xml:space="preserve"> </w:t>
      </w:r>
      <w:r w:rsidRPr="00A006FB">
        <w:rPr>
          <w:rFonts w:ascii="Calibri" w:eastAsiaTheme="minorEastAsia" w:hAnsi="Calibri" w:cs="Calibri"/>
          <w:b/>
          <w:sz w:val="28"/>
          <w:szCs w:val="28"/>
        </w:rPr>
        <w:t>Creditors Turnover Ratio</w:t>
      </w:r>
    </w:p>
    <w:p w:rsidR="00B11296" w:rsidRDefault="00B11296" w:rsidP="00B11296"/>
    <w:p w:rsidR="00A006FB" w:rsidRPr="00A006FB" w:rsidRDefault="00A006FB" w:rsidP="00A006FB">
      <w:pPr>
        <w:spacing w:line="240" w:lineRule="auto"/>
        <w:ind w:right="261"/>
        <w:jc w:val="both"/>
        <w:rPr>
          <w:rFonts w:ascii="Calibri" w:eastAsiaTheme="minorEastAsia" w:hAnsi="Calibri" w:cs="Calibri"/>
          <w:sz w:val="28"/>
          <w:szCs w:val="28"/>
        </w:rPr>
      </w:pPr>
      <w:r w:rsidRPr="00A006FB">
        <w:rPr>
          <w:rFonts w:ascii="Calibri" w:eastAsiaTheme="minorEastAsia" w:hAnsi="Calibri" w:cs="Calibri"/>
          <w:sz w:val="28"/>
          <w:szCs w:val="28"/>
        </w:rPr>
        <w:t>Creditors’ turnover ratio depicts the number of times average dues to the suppliers is settled.  Higher the turnover, lower the payment period offered by the suppliers. The creditors’ turnover ratio can be calculated as:</w:t>
      </w:r>
    </w:p>
    <w:p w:rsidR="00A006FB" w:rsidRPr="00A006FB" w:rsidRDefault="00A006FB" w:rsidP="00A006FB">
      <w:pPr>
        <w:spacing w:line="240" w:lineRule="auto"/>
        <w:ind w:right="261"/>
        <w:jc w:val="both"/>
        <w:rPr>
          <w:rFonts w:ascii="Calibri" w:eastAsiaTheme="minorEastAsia" w:hAnsi="Calibri" w:cs="Calibri"/>
          <w:b/>
          <w:sz w:val="28"/>
          <w:szCs w:val="28"/>
        </w:rPr>
      </w:pPr>
      <w:r w:rsidRPr="00A006FB">
        <w:rPr>
          <w:rFonts w:ascii="Calibri" w:eastAsiaTheme="minorEastAsia" w:hAnsi="Calibri" w:cs="Calibri"/>
          <w:b/>
          <w:sz w:val="28"/>
          <w:szCs w:val="28"/>
        </w:rPr>
        <w:t>Creditors Turnover Ratio = Net Credit Purchases ÷ Average Creditors</w:t>
      </w:r>
    </w:p>
    <w:p w:rsidR="00A006FB" w:rsidRDefault="00A006FB" w:rsidP="00A006FB">
      <w:pPr>
        <w:spacing w:line="240" w:lineRule="auto"/>
        <w:ind w:right="261"/>
        <w:jc w:val="both"/>
        <w:rPr>
          <w:rFonts w:ascii="Calibri" w:eastAsiaTheme="minorEastAsia" w:hAnsi="Calibri" w:cs="Calibri"/>
          <w:sz w:val="28"/>
          <w:szCs w:val="28"/>
        </w:rPr>
      </w:pPr>
      <w:r w:rsidRPr="006A4F8F">
        <w:rPr>
          <w:rFonts w:ascii="Calibri" w:eastAsiaTheme="minorEastAsia" w:hAnsi="Calibri" w:cs="Calibri"/>
          <w:sz w:val="28"/>
          <w:szCs w:val="28"/>
        </w:rPr>
        <w:t xml:space="preserve">The </w:t>
      </w:r>
      <w:r>
        <w:rPr>
          <w:rFonts w:ascii="Calibri" w:eastAsiaTheme="minorEastAsia" w:hAnsi="Calibri" w:cs="Calibri"/>
          <w:sz w:val="28"/>
          <w:szCs w:val="28"/>
        </w:rPr>
        <w:t>Creditors’</w:t>
      </w:r>
      <w:r w:rsidRPr="006A4F8F">
        <w:rPr>
          <w:rFonts w:ascii="Calibri" w:eastAsiaTheme="minorEastAsia" w:hAnsi="Calibri" w:cs="Calibri"/>
          <w:sz w:val="28"/>
          <w:szCs w:val="28"/>
        </w:rPr>
        <w:t xml:space="preserve"> Velocity Ratio indicates the period of credit </w:t>
      </w:r>
      <w:r w:rsidR="00B11296">
        <w:rPr>
          <w:rFonts w:ascii="Calibri" w:eastAsiaTheme="minorEastAsia" w:hAnsi="Calibri" w:cs="Calibri"/>
          <w:sz w:val="28"/>
          <w:szCs w:val="28"/>
        </w:rPr>
        <w:t xml:space="preserve">received </w:t>
      </w:r>
      <w:r w:rsidR="00B11296" w:rsidRPr="006A4F8F">
        <w:rPr>
          <w:rFonts w:ascii="Calibri" w:eastAsiaTheme="minorEastAsia" w:hAnsi="Calibri" w:cs="Calibri"/>
          <w:sz w:val="28"/>
          <w:szCs w:val="28"/>
        </w:rPr>
        <w:t>by</w:t>
      </w:r>
      <w:r w:rsidRPr="006A4F8F">
        <w:rPr>
          <w:rFonts w:ascii="Calibri" w:eastAsiaTheme="minorEastAsia" w:hAnsi="Calibri" w:cs="Calibri"/>
          <w:sz w:val="28"/>
          <w:szCs w:val="28"/>
        </w:rPr>
        <w:t xml:space="preserve"> the unit </w:t>
      </w:r>
      <w:r>
        <w:rPr>
          <w:rFonts w:ascii="Calibri" w:eastAsiaTheme="minorEastAsia" w:hAnsi="Calibri" w:cs="Calibri"/>
          <w:sz w:val="28"/>
          <w:szCs w:val="28"/>
        </w:rPr>
        <w:t xml:space="preserve">on its purchases from </w:t>
      </w:r>
      <w:r w:rsidR="00B11296">
        <w:rPr>
          <w:rFonts w:ascii="Calibri" w:eastAsiaTheme="minorEastAsia" w:hAnsi="Calibri" w:cs="Calibri"/>
          <w:sz w:val="28"/>
          <w:szCs w:val="28"/>
        </w:rPr>
        <w:t xml:space="preserve">customers </w:t>
      </w:r>
      <w:r w:rsidR="00B11296" w:rsidRPr="006A4F8F">
        <w:rPr>
          <w:rFonts w:ascii="Calibri" w:eastAsiaTheme="minorEastAsia" w:hAnsi="Calibri" w:cs="Calibri"/>
          <w:sz w:val="28"/>
          <w:szCs w:val="28"/>
        </w:rPr>
        <w:t>in</w:t>
      </w:r>
      <w:r w:rsidRPr="006A4F8F">
        <w:rPr>
          <w:rFonts w:ascii="Calibri" w:eastAsiaTheme="minorEastAsia" w:hAnsi="Calibri" w:cs="Calibri"/>
          <w:sz w:val="28"/>
          <w:szCs w:val="28"/>
        </w:rPr>
        <w:t xml:space="preserve"> terms of days/weeks/months. It is being worked out as:- </w:t>
      </w:r>
    </w:p>
    <w:p w:rsidR="00A006FB" w:rsidRPr="00A16D25" w:rsidRDefault="00A006FB" w:rsidP="00A006FB">
      <w:pPr>
        <w:spacing w:line="270" w:lineRule="atLeast"/>
        <w:ind w:left="720"/>
        <w:rPr>
          <w:rFonts w:ascii="Arial" w:hAnsi="Arial" w:cs="Arial"/>
          <w:b/>
          <w:sz w:val="24"/>
          <w:szCs w:val="24"/>
        </w:rPr>
      </w:pPr>
      <w:r w:rsidRPr="00A16D25">
        <w:rPr>
          <w:rFonts w:ascii="Arial" w:hAnsi="Arial" w:cs="Arial"/>
          <w:b/>
          <w:sz w:val="24"/>
          <w:szCs w:val="24"/>
        </w:rPr>
        <w:t>Creditors Velocity</w:t>
      </w:r>
      <w:r w:rsidRPr="003A4B6A">
        <w:rPr>
          <w:rFonts w:ascii="Arial" w:hAnsi="Arial" w:cs="Arial"/>
          <w:b/>
          <w:sz w:val="24"/>
          <w:szCs w:val="24"/>
        </w:rPr>
        <w:t xml:space="preserve"> Ratio        </w:t>
      </w:r>
      <w:r w:rsidR="0052323A">
        <w:rPr>
          <w:rFonts w:ascii="Arial" w:hAnsi="Arial" w:cs="Arial"/>
          <w:b/>
          <w:sz w:val="24"/>
          <w:szCs w:val="24"/>
        </w:rPr>
        <w:t>= (</w:t>
      </w:r>
      <w:r>
        <w:rPr>
          <w:rFonts w:ascii="Arial" w:hAnsi="Arial" w:cs="Arial"/>
          <w:b/>
          <w:sz w:val="24"/>
          <w:szCs w:val="24"/>
        </w:rPr>
        <w:t>Average Creditors ÷ Credit Purchases) × 365 (</w:t>
      </w:r>
      <w:r w:rsidR="0052323A">
        <w:rPr>
          <w:rFonts w:ascii="Arial" w:hAnsi="Arial" w:cs="Arial"/>
          <w:b/>
          <w:sz w:val="24"/>
          <w:szCs w:val="24"/>
        </w:rPr>
        <w:t>or 52</w:t>
      </w:r>
      <w:r w:rsidR="0052323A" w:rsidRPr="003A4B6A">
        <w:rPr>
          <w:rFonts w:ascii="Arial" w:hAnsi="Arial" w:cs="Arial"/>
          <w:b/>
          <w:sz w:val="24"/>
          <w:szCs w:val="24"/>
        </w:rPr>
        <w:t xml:space="preserve"> </w:t>
      </w:r>
      <w:r w:rsidR="0052323A">
        <w:rPr>
          <w:rFonts w:ascii="Arial" w:hAnsi="Arial" w:cs="Arial"/>
          <w:b/>
          <w:sz w:val="24"/>
          <w:szCs w:val="24"/>
        </w:rPr>
        <w:t>if</w:t>
      </w:r>
      <w:r>
        <w:rPr>
          <w:rFonts w:ascii="Arial" w:hAnsi="Arial" w:cs="Arial"/>
          <w:b/>
          <w:sz w:val="24"/>
          <w:szCs w:val="24"/>
        </w:rPr>
        <w:t xml:space="preserve"> required in weeks or 12 if in months)</w:t>
      </w:r>
      <w:r w:rsidRPr="003A4B6A">
        <w:rPr>
          <w:rFonts w:ascii="Arial" w:hAnsi="Arial" w:cs="Arial"/>
          <w:b/>
          <w:sz w:val="24"/>
          <w:szCs w:val="24"/>
        </w:rPr>
        <w:t xml:space="preserve">    </w:t>
      </w:r>
    </w:p>
    <w:p w:rsidR="00B11296" w:rsidRPr="00FF4AB6" w:rsidRDefault="00B11296" w:rsidP="00B11296">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A low credit turnover ratio reflects liberal credit terms granted by suppliers, while a high ratio shoes that accounts are to be settled rapidly.</w:t>
      </w:r>
    </w:p>
    <w:p w:rsidR="001A42BB" w:rsidRDefault="001A42BB" w:rsidP="00711331">
      <w:pPr>
        <w:spacing w:after="0" w:line="240" w:lineRule="auto"/>
        <w:jc w:val="both"/>
        <w:rPr>
          <w:rFonts w:ascii="Calibri" w:eastAsiaTheme="minorEastAsia" w:hAnsi="Calibri" w:cs="Calibri"/>
          <w:sz w:val="28"/>
          <w:szCs w:val="28"/>
        </w:rPr>
      </w:pPr>
    </w:p>
    <w:p w:rsidR="00EB725C" w:rsidRPr="00EB725C" w:rsidRDefault="00EB725C" w:rsidP="00711331">
      <w:pPr>
        <w:spacing w:after="0" w:line="240" w:lineRule="auto"/>
        <w:jc w:val="both"/>
        <w:rPr>
          <w:rFonts w:ascii="Calibri" w:eastAsiaTheme="minorEastAsia" w:hAnsi="Calibri" w:cs="Calibri"/>
          <w:b/>
          <w:sz w:val="28"/>
          <w:szCs w:val="28"/>
        </w:rPr>
      </w:pPr>
      <w:r w:rsidRPr="00EB725C">
        <w:rPr>
          <w:rFonts w:ascii="Calibri" w:eastAsiaTheme="minorEastAsia" w:hAnsi="Calibri" w:cs="Calibri"/>
          <w:b/>
          <w:sz w:val="28"/>
          <w:szCs w:val="28"/>
        </w:rPr>
        <w:t>Other formulae</w:t>
      </w:r>
    </w:p>
    <w:p w:rsidR="00EB725C" w:rsidRDefault="00EB725C" w:rsidP="00711331">
      <w:pPr>
        <w:spacing w:after="0" w:line="240" w:lineRule="auto"/>
        <w:jc w:val="both"/>
        <w:rPr>
          <w:rFonts w:ascii="Calibri" w:eastAsia="Calibri" w:hAnsi="Calibri" w:cs="Calibri"/>
          <w:b/>
          <w:bCs/>
          <w:color w:val="000000"/>
          <w:kern w:val="36"/>
          <w:sz w:val="28"/>
          <w:szCs w:val="28"/>
        </w:rPr>
      </w:pPr>
    </w:p>
    <w:p w:rsidR="00D86833" w:rsidRPr="00FF4AB6" w:rsidRDefault="00EB725C" w:rsidP="00711331">
      <w:pPr>
        <w:spacing w:after="0" w:line="240" w:lineRule="auto"/>
        <w:jc w:val="both"/>
        <w:rPr>
          <w:rFonts w:ascii="Calibri" w:hAnsi="Calibri" w:cs="Calibri"/>
          <w:b/>
          <w:bCs/>
          <w:color w:val="000000"/>
          <w:kern w:val="36"/>
          <w:sz w:val="28"/>
          <w:szCs w:val="28"/>
        </w:rPr>
      </w:pPr>
      <w:r>
        <w:rPr>
          <w:rFonts w:ascii="Calibri" w:eastAsia="Calibri" w:hAnsi="Calibri" w:cs="Calibri"/>
          <w:b/>
          <w:bCs/>
          <w:color w:val="000000"/>
          <w:kern w:val="36"/>
          <w:sz w:val="28"/>
          <w:szCs w:val="28"/>
        </w:rPr>
        <w:t xml:space="preserve">a) </w:t>
      </w:r>
      <w:r w:rsidR="00D86833" w:rsidRPr="00FF4AB6">
        <w:rPr>
          <w:rFonts w:ascii="Calibri" w:eastAsia="Calibri" w:hAnsi="Calibri" w:cs="Calibri"/>
          <w:b/>
          <w:bCs/>
          <w:color w:val="000000"/>
          <w:kern w:val="36"/>
          <w:sz w:val="28"/>
          <w:szCs w:val="28"/>
        </w:rPr>
        <w:t>Book Value per Share (BPS)</w:t>
      </w:r>
    </w:p>
    <w:p w:rsidR="00711331" w:rsidRPr="00FF4AB6" w:rsidRDefault="00711331" w:rsidP="00711331">
      <w:pPr>
        <w:spacing w:after="0" w:line="240" w:lineRule="auto"/>
        <w:jc w:val="both"/>
        <w:rPr>
          <w:rFonts w:ascii="Calibri" w:eastAsia="Calibri" w:hAnsi="Calibri" w:cs="Calibri"/>
          <w:b/>
          <w:bCs/>
          <w:color w:val="000000"/>
          <w:kern w:val="36"/>
          <w:sz w:val="28"/>
          <w:szCs w:val="28"/>
        </w:rPr>
      </w:pPr>
    </w:p>
    <w:p w:rsidR="00D86833" w:rsidRPr="00FF4AB6" w:rsidRDefault="00D86833" w:rsidP="00711331">
      <w:pPr>
        <w:spacing w:after="0" w:line="240" w:lineRule="auto"/>
        <w:jc w:val="both"/>
        <w:rPr>
          <w:rFonts w:ascii="Calibri" w:eastAsia="Calibri" w:hAnsi="Calibri" w:cs="Calibri"/>
          <w:bCs/>
          <w:color w:val="000000"/>
          <w:kern w:val="36"/>
          <w:sz w:val="28"/>
          <w:szCs w:val="28"/>
        </w:rPr>
      </w:pPr>
      <w:r w:rsidRPr="00FF4AB6">
        <w:rPr>
          <w:rFonts w:ascii="Calibri" w:eastAsia="Calibri" w:hAnsi="Calibri" w:cs="Calibri"/>
          <w:bCs/>
          <w:color w:val="000000"/>
          <w:kern w:val="36"/>
          <w:sz w:val="28"/>
          <w:szCs w:val="28"/>
        </w:rPr>
        <w:t>BPS =</w:t>
      </w:r>
      <w:r w:rsidRPr="00FF4AB6">
        <w:rPr>
          <w:rFonts w:ascii="Calibri" w:eastAsia="Calibri" w:hAnsi="Calibri" w:cs="Calibri"/>
          <w:b/>
          <w:bCs/>
          <w:color w:val="000000"/>
          <w:kern w:val="36"/>
          <w:sz w:val="28"/>
          <w:szCs w:val="28"/>
        </w:rPr>
        <w:t xml:space="preserve">   </w:t>
      </w:r>
      <m:oMath>
        <m:f>
          <m:fPr>
            <m:ctrlPr>
              <w:rPr>
                <w:rFonts w:ascii="Cambria Math" w:hAnsi="Cambria Math" w:cs="Calibri"/>
                <w:b/>
                <w:bCs/>
                <w:i/>
                <w:color w:val="000000"/>
                <w:kern w:val="36"/>
                <w:sz w:val="28"/>
                <w:szCs w:val="28"/>
              </w:rPr>
            </m:ctrlPr>
          </m:fPr>
          <m:num>
            <m:r>
              <w:rPr>
                <w:rFonts w:ascii="Cambria Math" w:hAnsi="Cambria Math" w:cs="Calibri"/>
                <w:color w:val="000000"/>
                <w:kern w:val="36"/>
                <w:sz w:val="28"/>
                <w:szCs w:val="28"/>
              </w:rPr>
              <m:t>Ordinary Shareholders’ Equity</m:t>
            </m:r>
          </m:num>
          <m:den>
            <m:r>
              <w:rPr>
                <w:rFonts w:ascii="Cambria Math" w:hAnsi="Cambria Math" w:cs="Calibri"/>
                <w:color w:val="000000"/>
                <w:kern w:val="36"/>
                <w:sz w:val="28"/>
                <w:szCs w:val="28"/>
              </w:rPr>
              <m:t>Number of equity Shares outstanding</m:t>
            </m:r>
          </m:den>
        </m:f>
      </m:oMath>
    </w:p>
    <w:p w:rsidR="00D86833" w:rsidRPr="00FF4AB6" w:rsidRDefault="00D86833" w:rsidP="00711331">
      <w:pPr>
        <w:spacing w:after="0" w:line="240" w:lineRule="auto"/>
        <w:jc w:val="both"/>
        <w:rPr>
          <w:rFonts w:ascii="Calibri" w:hAnsi="Calibri" w:cs="Calibri"/>
          <w:b/>
          <w:color w:val="333333"/>
          <w:sz w:val="28"/>
          <w:szCs w:val="28"/>
        </w:rPr>
      </w:pPr>
    </w:p>
    <w:p w:rsidR="00D86833" w:rsidRPr="00FF4AB6" w:rsidRDefault="00EB725C" w:rsidP="00711331">
      <w:pPr>
        <w:spacing w:after="0" w:line="240" w:lineRule="auto"/>
        <w:jc w:val="both"/>
        <w:rPr>
          <w:rFonts w:ascii="Calibri" w:eastAsia="Calibri" w:hAnsi="Calibri" w:cs="Calibri"/>
          <w:b/>
          <w:color w:val="333333"/>
          <w:sz w:val="28"/>
          <w:szCs w:val="28"/>
        </w:rPr>
      </w:pPr>
      <w:r>
        <w:rPr>
          <w:rFonts w:ascii="Calibri" w:eastAsia="Calibri" w:hAnsi="Calibri" w:cs="Calibri"/>
          <w:b/>
          <w:color w:val="333333"/>
          <w:sz w:val="28"/>
          <w:szCs w:val="28"/>
        </w:rPr>
        <w:t xml:space="preserve">b) </w:t>
      </w:r>
      <w:r w:rsidR="00D86833" w:rsidRPr="00FF4AB6">
        <w:rPr>
          <w:rFonts w:ascii="Calibri" w:eastAsia="Calibri" w:hAnsi="Calibri" w:cs="Calibri"/>
          <w:b/>
          <w:color w:val="333333"/>
          <w:sz w:val="28"/>
          <w:szCs w:val="28"/>
        </w:rPr>
        <w:t>Earnings per share (EPS)</w:t>
      </w:r>
    </w:p>
    <w:p w:rsidR="000505A7" w:rsidRPr="00FF4AB6" w:rsidRDefault="000505A7" w:rsidP="00711331">
      <w:pPr>
        <w:spacing w:after="0" w:line="240" w:lineRule="auto"/>
        <w:jc w:val="both"/>
        <w:rPr>
          <w:rFonts w:ascii="Calibri" w:hAnsi="Calibri" w:cs="Calibri"/>
          <w:color w:val="111111"/>
          <w:sz w:val="28"/>
          <w:szCs w:val="28"/>
        </w:rPr>
      </w:pPr>
    </w:p>
    <w:p w:rsidR="00D86833" w:rsidRPr="00FF4AB6" w:rsidRDefault="00D86833" w:rsidP="00711331">
      <w:pPr>
        <w:spacing w:after="0" w:line="240" w:lineRule="auto"/>
        <w:jc w:val="both"/>
        <w:rPr>
          <w:rFonts w:ascii="Calibri" w:hAnsi="Calibri" w:cs="Calibri"/>
          <w:color w:val="111111"/>
          <w:sz w:val="28"/>
          <w:szCs w:val="28"/>
        </w:rPr>
      </w:pPr>
      <w:r w:rsidRPr="00FF4AB6">
        <w:rPr>
          <w:rFonts w:ascii="Calibri" w:hAnsi="Calibri" w:cs="Calibri"/>
          <w:color w:val="111111"/>
          <w:sz w:val="28"/>
          <w:szCs w:val="28"/>
        </w:rPr>
        <w:t>EPS is</w:t>
      </w:r>
      <w:r w:rsidRPr="00FF4AB6">
        <w:rPr>
          <w:rFonts w:ascii="Calibri" w:eastAsia="Calibri" w:hAnsi="Calibri" w:cs="Calibri"/>
          <w:color w:val="111111"/>
          <w:sz w:val="28"/>
          <w:szCs w:val="28"/>
        </w:rPr>
        <w:t xml:space="preserve"> generally considered to be the single most important variable in determining a share's price. It is also a major component used to calculate the price-to-earnings valuation ratio.</w:t>
      </w:r>
    </w:p>
    <w:p w:rsidR="00711331" w:rsidRPr="00FF4AB6" w:rsidRDefault="00711331" w:rsidP="00711331">
      <w:pPr>
        <w:spacing w:after="0" w:line="240" w:lineRule="auto"/>
        <w:jc w:val="both"/>
        <w:rPr>
          <w:rFonts w:ascii="Calibri" w:eastAsia="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r w:rsidRPr="00FF4AB6">
        <w:rPr>
          <w:rFonts w:ascii="Calibri" w:eastAsia="Calibri" w:hAnsi="Calibri" w:cs="Calibri"/>
          <w:color w:val="111111"/>
          <w:sz w:val="28"/>
          <w:szCs w:val="28"/>
        </w:rPr>
        <w:t>EPS =</w:t>
      </w:r>
      <w:r w:rsidR="00711331" w:rsidRPr="00FF4AB6">
        <w:rPr>
          <w:rFonts w:ascii="Calibri" w:hAnsi="Calibri" w:cs="Calibri"/>
          <w:color w:val="111111"/>
          <w:sz w:val="28"/>
          <w:szCs w:val="28"/>
        </w:rPr>
        <w:t xml:space="preserve"> </w:t>
      </w:r>
      <w:r w:rsidR="00EA42A2" w:rsidRPr="00FF4AB6">
        <w:rPr>
          <w:rFonts w:ascii="Calibri" w:hAnsi="Calibri" w:cs="Calibri"/>
          <w:color w:val="111111"/>
          <w:sz w:val="28"/>
          <w:szCs w:val="28"/>
        </w:rPr>
        <w:t xml:space="preserve"> </w:t>
      </w:r>
      <m:oMath>
        <m:f>
          <m:fPr>
            <m:ctrlPr>
              <w:rPr>
                <w:rFonts w:ascii="Cambria Math" w:hAnsi="Cambria Math" w:cs="Calibri"/>
                <w:i/>
                <w:color w:val="111111"/>
                <w:sz w:val="28"/>
                <w:szCs w:val="28"/>
              </w:rPr>
            </m:ctrlPr>
          </m:fPr>
          <m:num>
            <m:r>
              <w:rPr>
                <w:rFonts w:ascii="Cambria Math" w:hAnsi="Cambria Math" w:cs="Calibri"/>
                <w:color w:val="111111"/>
                <w:sz w:val="28"/>
                <w:szCs w:val="28"/>
              </w:rPr>
              <m:t>Net Profit after tax – preference share dividend paid, if any</m:t>
            </m:r>
          </m:num>
          <m:den>
            <m:r>
              <w:rPr>
                <w:rFonts w:ascii="Cambria Math" w:hAnsi="Cambria Math" w:cs="Calibri"/>
                <w:color w:val="111111"/>
                <w:sz w:val="28"/>
                <w:szCs w:val="28"/>
              </w:rPr>
              <m:t>Number of ordinary shares outstanding</m:t>
            </m:r>
          </m:den>
        </m:f>
      </m:oMath>
      <w:r w:rsidRPr="00FF4AB6">
        <w:rPr>
          <w:rFonts w:ascii="Calibri" w:eastAsia="Calibri" w:hAnsi="Calibri" w:cs="Calibri"/>
          <w:color w:val="111111"/>
          <w:sz w:val="28"/>
          <w:szCs w:val="28"/>
        </w:rPr>
        <w:t xml:space="preserve"> </w:t>
      </w:r>
    </w:p>
    <w:p w:rsidR="00D86833" w:rsidRPr="00FF4AB6" w:rsidRDefault="00D86833" w:rsidP="00711331">
      <w:pPr>
        <w:spacing w:after="0" w:line="240" w:lineRule="auto"/>
        <w:jc w:val="both"/>
        <w:rPr>
          <w:rFonts w:ascii="Calibri" w:eastAsia="Calibri" w:hAnsi="Calibri" w:cs="Calibri"/>
          <w:b/>
          <w:color w:val="333333"/>
          <w:sz w:val="28"/>
          <w:szCs w:val="28"/>
        </w:rPr>
      </w:pPr>
    </w:p>
    <w:p w:rsidR="0045254A" w:rsidRPr="00FF4AB6" w:rsidRDefault="0045254A" w:rsidP="00711331">
      <w:pPr>
        <w:spacing w:after="0" w:line="240" w:lineRule="auto"/>
        <w:jc w:val="both"/>
        <w:rPr>
          <w:rFonts w:ascii="Calibri" w:hAnsi="Calibri" w:cs="Calibri"/>
          <w:color w:val="333333"/>
          <w:sz w:val="28"/>
          <w:szCs w:val="28"/>
        </w:rPr>
      </w:pPr>
      <w:r w:rsidRPr="00FF4AB6">
        <w:rPr>
          <w:rFonts w:ascii="Calibri" w:hAnsi="Calibri" w:cs="Calibri"/>
          <w:color w:val="333333"/>
          <w:sz w:val="28"/>
          <w:szCs w:val="28"/>
        </w:rPr>
        <w:t>EPS has some limitations in</w:t>
      </w:r>
      <w:r w:rsidR="0052323A">
        <w:rPr>
          <w:rFonts w:ascii="Calibri" w:hAnsi="Calibri" w:cs="Calibri"/>
          <w:color w:val="333333"/>
          <w:sz w:val="28"/>
          <w:szCs w:val="28"/>
        </w:rPr>
        <w:t xml:space="preserve"> </w:t>
      </w:r>
      <w:r w:rsidRPr="00FF4AB6">
        <w:rPr>
          <w:rFonts w:ascii="Calibri" w:hAnsi="Calibri" w:cs="Calibri"/>
          <w:color w:val="333333"/>
          <w:sz w:val="28"/>
          <w:szCs w:val="28"/>
        </w:rPr>
        <w:t>as</w:t>
      </w:r>
      <w:r w:rsidR="0052323A">
        <w:rPr>
          <w:rFonts w:ascii="Calibri" w:hAnsi="Calibri" w:cs="Calibri"/>
          <w:color w:val="333333"/>
          <w:sz w:val="28"/>
          <w:szCs w:val="28"/>
        </w:rPr>
        <w:t xml:space="preserve"> </w:t>
      </w:r>
      <w:r w:rsidRPr="00FF4AB6">
        <w:rPr>
          <w:rFonts w:ascii="Calibri" w:hAnsi="Calibri" w:cs="Calibri"/>
          <w:color w:val="333333"/>
          <w:sz w:val="28"/>
          <w:szCs w:val="28"/>
        </w:rPr>
        <w:t>much as an increasing EPS may be due to profits being retained in the business with the number of ordinary (equity) shares outstanding remaining the same. It also does not reveal the amount of dividends paid to the owners.  Nevertheless, the EPS is a widely used ratio</w:t>
      </w:r>
      <w:r w:rsidR="00040CE6" w:rsidRPr="00FF4AB6">
        <w:rPr>
          <w:rFonts w:ascii="Calibri" w:hAnsi="Calibri" w:cs="Calibri"/>
          <w:color w:val="333333"/>
          <w:sz w:val="28"/>
          <w:szCs w:val="28"/>
        </w:rPr>
        <w:t xml:space="preserve"> and lends itself to be compared with the EPS of other similarly placed firms and comparison with the industry average</w:t>
      </w:r>
      <w:r w:rsidRPr="00FF4AB6">
        <w:rPr>
          <w:rFonts w:ascii="Calibri" w:hAnsi="Calibri" w:cs="Calibri"/>
          <w:color w:val="333333"/>
          <w:sz w:val="28"/>
          <w:szCs w:val="28"/>
        </w:rPr>
        <w:t>.</w:t>
      </w:r>
    </w:p>
    <w:p w:rsidR="00711331" w:rsidRPr="00FF4AB6" w:rsidRDefault="00711331" w:rsidP="00711331">
      <w:pPr>
        <w:spacing w:after="0" w:line="240" w:lineRule="auto"/>
        <w:jc w:val="both"/>
        <w:rPr>
          <w:rFonts w:ascii="Calibri" w:hAnsi="Calibri" w:cs="Calibri"/>
          <w:color w:val="333333"/>
          <w:sz w:val="28"/>
          <w:szCs w:val="28"/>
        </w:rPr>
      </w:pPr>
    </w:p>
    <w:p w:rsidR="00830A95" w:rsidRDefault="00830A95" w:rsidP="00711331">
      <w:pPr>
        <w:spacing w:after="0" w:line="240" w:lineRule="auto"/>
        <w:jc w:val="both"/>
        <w:rPr>
          <w:rFonts w:ascii="Calibri" w:eastAsia="Calibri" w:hAnsi="Calibri" w:cs="Calibri"/>
          <w:b/>
          <w:color w:val="333333"/>
          <w:sz w:val="28"/>
          <w:szCs w:val="28"/>
        </w:rPr>
      </w:pPr>
    </w:p>
    <w:p w:rsidR="00830A95" w:rsidRDefault="00830A95" w:rsidP="00711331">
      <w:pPr>
        <w:spacing w:after="0" w:line="240" w:lineRule="auto"/>
        <w:jc w:val="both"/>
        <w:rPr>
          <w:rFonts w:ascii="Calibri" w:eastAsia="Calibri" w:hAnsi="Calibri" w:cs="Calibri"/>
          <w:b/>
          <w:color w:val="333333"/>
          <w:sz w:val="28"/>
          <w:szCs w:val="28"/>
        </w:rPr>
      </w:pPr>
    </w:p>
    <w:p w:rsidR="00830A95" w:rsidRDefault="00830A95" w:rsidP="00711331">
      <w:pPr>
        <w:spacing w:after="0" w:line="240" w:lineRule="auto"/>
        <w:jc w:val="both"/>
        <w:rPr>
          <w:rFonts w:ascii="Calibri" w:eastAsia="Calibri" w:hAnsi="Calibri" w:cs="Calibri"/>
          <w:b/>
          <w:color w:val="333333"/>
          <w:sz w:val="28"/>
          <w:szCs w:val="28"/>
        </w:rPr>
      </w:pPr>
    </w:p>
    <w:p w:rsidR="00D86833" w:rsidRPr="00FF4AB6" w:rsidRDefault="00EB725C" w:rsidP="00711331">
      <w:pPr>
        <w:spacing w:after="0" w:line="240" w:lineRule="auto"/>
        <w:jc w:val="both"/>
        <w:rPr>
          <w:rFonts w:ascii="Calibri" w:hAnsi="Calibri" w:cs="Calibri"/>
          <w:b/>
          <w:color w:val="333333"/>
          <w:sz w:val="28"/>
          <w:szCs w:val="28"/>
        </w:rPr>
      </w:pPr>
      <w:r>
        <w:rPr>
          <w:rFonts w:ascii="Calibri" w:eastAsia="Calibri" w:hAnsi="Calibri" w:cs="Calibri"/>
          <w:b/>
          <w:color w:val="333333"/>
          <w:sz w:val="28"/>
          <w:szCs w:val="28"/>
        </w:rPr>
        <w:t xml:space="preserve">c) </w:t>
      </w:r>
      <w:r w:rsidR="00D86833" w:rsidRPr="00FF4AB6">
        <w:rPr>
          <w:rFonts w:ascii="Calibri" w:eastAsia="Calibri" w:hAnsi="Calibri" w:cs="Calibri"/>
          <w:b/>
          <w:color w:val="333333"/>
          <w:sz w:val="28"/>
          <w:szCs w:val="28"/>
        </w:rPr>
        <w:t>Price to Earnings Ratio (P/E Ratio)</w:t>
      </w:r>
    </w:p>
    <w:p w:rsidR="00711331" w:rsidRPr="00FF4AB6" w:rsidRDefault="00711331" w:rsidP="00711331">
      <w:pPr>
        <w:spacing w:after="0" w:line="240" w:lineRule="auto"/>
        <w:jc w:val="both"/>
        <w:rPr>
          <w:rFonts w:ascii="Calibri" w:eastAsia="Calibri" w:hAnsi="Calibri" w:cs="Calibri"/>
          <w:b/>
          <w:color w:val="333333"/>
          <w:sz w:val="28"/>
          <w:szCs w:val="28"/>
        </w:rPr>
      </w:pPr>
    </w:p>
    <w:p w:rsidR="00D86833" w:rsidRPr="00FF4AB6" w:rsidRDefault="00D86833" w:rsidP="00711331">
      <w:pPr>
        <w:spacing w:after="0" w:line="240" w:lineRule="auto"/>
        <w:jc w:val="both"/>
        <w:rPr>
          <w:rFonts w:ascii="Calibri" w:hAnsi="Calibri" w:cs="Calibri"/>
          <w:color w:val="333333"/>
          <w:sz w:val="28"/>
          <w:szCs w:val="28"/>
        </w:rPr>
      </w:pPr>
      <w:r w:rsidRPr="00FF4AB6">
        <w:rPr>
          <w:rFonts w:ascii="Calibri" w:eastAsia="Calibri" w:hAnsi="Calibri" w:cs="Calibri"/>
          <w:color w:val="333333"/>
          <w:sz w:val="28"/>
          <w:szCs w:val="28"/>
        </w:rPr>
        <w:t>The P/E ratio examines the relationship between the stock price and the company’s earnings.</w:t>
      </w:r>
    </w:p>
    <w:p w:rsidR="00711331" w:rsidRPr="00FF4AB6" w:rsidRDefault="00711331" w:rsidP="00711331">
      <w:pPr>
        <w:spacing w:after="0" w:line="240" w:lineRule="auto"/>
        <w:jc w:val="both"/>
        <w:rPr>
          <w:rFonts w:ascii="Calibri" w:eastAsia="Calibri" w:hAnsi="Calibri" w:cs="Calibri"/>
          <w:color w:val="333333"/>
          <w:sz w:val="28"/>
          <w:szCs w:val="28"/>
        </w:rPr>
      </w:pPr>
    </w:p>
    <w:p w:rsidR="00D86833" w:rsidRPr="00FF4AB6" w:rsidRDefault="00D86833" w:rsidP="00711331">
      <w:pPr>
        <w:spacing w:after="0" w:line="240" w:lineRule="auto"/>
        <w:jc w:val="both"/>
        <w:rPr>
          <w:rStyle w:val="Strong"/>
          <w:rFonts w:ascii="Calibri" w:eastAsia="Calibri" w:hAnsi="Calibri" w:cs="Calibri"/>
          <w:b w:val="0"/>
          <w:color w:val="111111"/>
          <w:sz w:val="28"/>
          <w:szCs w:val="28"/>
        </w:rPr>
      </w:pPr>
      <w:r w:rsidRPr="00FF4AB6">
        <w:rPr>
          <w:rStyle w:val="Strong"/>
          <w:rFonts w:ascii="Calibri" w:eastAsia="Calibri" w:hAnsi="Calibri" w:cs="Calibri"/>
          <w:b w:val="0"/>
          <w:color w:val="111111"/>
          <w:sz w:val="28"/>
          <w:szCs w:val="28"/>
        </w:rPr>
        <w:t xml:space="preserve">P/E </w:t>
      </w:r>
      <w:r w:rsidR="00B613C4" w:rsidRPr="00FF4AB6">
        <w:rPr>
          <w:rStyle w:val="Strong"/>
          <w:rFonts w:ascii="Calibri" w:hAnsi="Calibri" w:cs="Calibri"/>
          <w:b w:val="0"/>
          <w:color w:val="111111"/>
          <w:sz w:val="28"/>
          <w:szCs w:val="28"/>
        </w:rPr>
        <w:t>ratio =</w:t>
      </w:r>
      <m:oMath>
        <m:r>
          <m:rPr>
            <m:sty m:val="bi"/>
          </m:rPr>
          <w:rPr>
            <w:rStyle w:val="Strong"/>
            <w:rFonts w:ascii="Cambria Math" w:hAnsi="Cambria Math" w:cs="Calibri"/>
            <w:color w:val="111111"/>
            <w:sz w:val="28"/>
            <w:szCs w:val="28"/>
          </w:rPr>
          <m:t xml:space="preserve">  </m:t>
        </m:r>
        <m:f>
          <m:fPr>
            <m:ctrlPr>
              <w:rPr>
                <w:rStyle w:val="Strong"/>
                <w:rFonts w:ascii="Cambria Math" w:hAnsi="Cambria Math" w:cs="Calibri"/>
                <w:b w:val="0"/>
                <w:i/>
                <w:color w:val="111111"/>
                <w:sz w:val="28"/>
                <w:szCs w:val="28"/>
              </w:rPr>
            </m:ctrlPr>
          </m:fPr>
          <m:num>
            <m:r>
              <m:rPr>
                <m:sty m:val="bi"/>
              </m:rPr>
              <w:rPr>
                <w:rStyle w:val="Strong"/>
                <w:rFonts w:ascii="Cambria Math" w:hAnsi="Cambria Math" w:cs="Calibri"/>
                <w:color w:val="111111"/>
                <w:sz w:val="28"/>
                <w:szCs w:val="28"/>
              </w:rPr>
              <m:t>Market Price per Share (MPS)</m:t>
            </m:r>
          </m:num>
          <m:den>
            <m:r>
              <m:rPr>
                <m:sty m:val="bi"/>
              </m:rPr>
              <w:rPr>
                <w:rStyle w:val="Strong"/>
                <w:rFonts w:ascii="Cambria Math" w:hAnsi="Cambria Math" w:cs="Calibri"/>
                <w:color w:val="111111"/>
                <w:sz w:val="28"/>
                <w:szCs w:val="28"/>
              </w:rPr>
              <m:t>Earnings per Share (EPS</m:t>
            </m:r>
          </m:den>
        </m:f>
      </m:oMath>
      <w:r w:rsidRPr="00FF4AB6">
        <w:rPr>
          <w:rStyle w:val="Strong"/>
          <w:rFonts w:ascii="Calibri" w:eastAsia="Calibri" w:hAnsi="Calibri" w:cs="Calibri"/>
          <w:b w:val="0"/>
          <w:color w:val="111111"/>
          <w:sz w:val="28"/>
          <w:szCs w:val="28"/>
        </w:rPr>
        <w:tab/>
      </w:r>
    </w:p>
    <w:p w:rsidR="00711331" w:rsidRPr="00FF4AB6" w:rsidRDefault="00711331" w:rsidP="00711331">
      <w:pPr>
        <w:spacing w:after="0" w:line="240" w:lineRule="auto"/>
        <w:jc w:val="both"/>
        <w:rPr>
          <w:rFonts w:ascii="Calibri" w:hAnsi="Calibri" w:cs="Calibri"/>
          <w:color w:val="333333"/>
          <w:sz w:val="28"/>
          <w:szCs w:val="28"/>
        </w:rPr>
      </w:pPr>
    </w:p>
    <w:p w:rsidR="00D86833" w:rsidRPr="00FF4AB6" w:rsidRDefault="00D86833" w:rsidP="00711331">
      <w:pPr>
        <w:spacing w:after="0" w:line="240" w:lineRule="auto"/>
        <w:jc w:val="both"/>
        <w:rPr>
          <w:rFonts w:ascii="Calibri" w:eastAsia="Calibri" w:hAnsi="Calibri" w:cs="Calibri"/>
          <w:color w:val="333333"/>
          <w:sz w:val="28"/>
          <w:szCs w:val="28"/>
        </w:rPr>
      </w:pPr>
      <w:r w:rsidRPr="00FF4AB6">
        <w:rPr>
          <w:rFonts w:ascii="Calibri" w:eastAsia="Calibri" w:hAnsi="Calibri" w:cs="Calibri"/>
          <w:color w:val="333333"/>
          <w:sz w:val="28"/>
          <w:szCs w:val="28"/>
        </w:rPr>
        <w:t>For example, a company with a share price of Rs. 140 and an EPS of 7 would have a P/E of 20 (140 / 7 = 20).</w:t>
      </w:r>
    </w:p>
    <w:p w:rsidR="00711331" w:rsidRPr="00FF4AB6" w:rsidRDefault="00711331" w:rsidP="00711331">
      <w:pPr>
        <w:spacing w:after="0" w:line="240" w:lineRule="auto"/>
        <w:jc w:val="both"/>
        <w:rPr>
          <w:rFonts w:ascii="Calibri" w:hAnsi="Calibri" w:cs="Calibri"/>
          <w:color w:val="333333"/>
          <w:sz w:val="28"/>
          <w:szCs w:val="28"/>
        </w:rPr>
      </w:pPr>
    </w:p>
    <w:p w:rsidR="00D86833" w:rsidRPr="00FF4AB6" w:rsidRDefault="00D86833" w:rsidP="00711331">
      <w:pPr>
        <w:spacing w:after="0" w:line="240" w:lineRule="auto"/>
        <w:jc w:val="both"/>
        <w:rPr>
          <w:rFonts w:ascii="Calibri" w:eastAsia="Calibri" w:hAnsi="Calibri" w:cs="Calibri"/>
          <w:color w:val="333333"/>
          <w:sz w:val="28"/>
          <w:szCs w:val="28"/>
        </w:rPr>
      </w:pPr>
      <w:r w:rsidRPr="00FF4AB6">
        <w:rPr>
          <w:rFonts w:ascii="Calibri" w:eastAsia="Calibri" w:hAnsi="Calibri" w:cs="Calibri"/>
          <w:color w:val="333333"/>
          <w:sz w:val="28"/>
          <w:szCs w:val="28"/>
        </w:rPr>
        <w:t>The P/E gives you an idea of what the market is willing to pay for the company’s earnings. The higher the P/E</w:t>
      </w:r>
      <w:r w:rsidR="004866AE">
        <w:rPr>
          <w:rFonts w:ascii="Calibri" w:eastAsia="Calibri" w:hAnsi="Calibri" w:cs="Calibri"/>
          <w:color w:val="333333"/>
          <w:sz w:val="28"/>
          <w:szCs w:val="28"/>
        </w:rPr>
        <w:t>,</w:t>
      </w:r>
      <w:r w:rsidRPr="00FF4AB6">
        <w:rPr>
          <w:rFonts w:ascii="Calibri" w:eastAsia="Calibri" w:hAnsi="Calibri" w:cs="Calibri"/>
          <w:color w:val="333333"/>
          <w:sz w:val="28"/>
          <w:szCs w:val="28"/>
        </w:rPr>
        <w:t xml:space="preserve"> the more the market is willing to pay for the company’s earnings.</w:t>
      </w:r>
      <w:r w:rsidR="00040CE6" w:rsidRPr="00FF4AB6">
        <w:rPr>
          <w:rFonts w:ascii="Calibri" w:hAnsi="Calibri" w:cs="Calibri"/>
          <w:color w:val="333333"/>
          <w:sz w:val="28"/>
          <w:szCs w:val="28"/>
        </w:rPr>
        <w:t xml:space="preserve"> Generally, a high ratio with an increasing EPS indicates good future prospects.</w:t>
      </w:r>
    </w:p>
    <w:p w:rsidR="00D86833" w:rsidRPr="00FF4AB6" w:rsidRDefault="00D86833" w:rsidP="00711331">
      <w:pPr>
        <w:spacing w:after="0" w:line="240" w:lineRule="auto"/>
        <w:jc w:val="both"/>
        <w:rPr>
          <w:rFonts w:ascii="Calibri" w:eastAsia="Calibri" w:hAnsi="Calibri" w:cs="Calibri"/>
          <w:color w:val="333333"/>
          <w:sz w:val="28"/>
          <w:szCs w:val="28"/>
        </w:rPr>
      </w:pPr>
    </w:p>
    <w:p w:rsidR="00D86833" w:rsidRPr="00FF4AB6" w:rsidRDefault="00D86833" w:rsidP="00711331">
      <w:pPr>
        <w:spacing w:after="0" w:line="240" w:lineRule="auto"/>
        <w:jc w:val="both"/>
        <w:rPr>
          <w:rStyle w:val="Strong"/>
          <w:rFonts w:ascii="Calibri" w:eastAsia="Calibri" w:hAnsi="Calibri" w:cs="Calibri"/>
          <w:color w:val="111111"/>
          <w:sz w:val="28"/>
          <w:szCs w:val="28"/>
        </w:rPr>
      </w:pPr>
    </w:p>
    <w:p w:rsidR="00D86833" w:rsidRPr="00FF4AB6" w:rsidRDefault="00EB725C" w:rsidP="00711331">
      <w:pPr>
        <w:spacing w:after="0" w:line="240" w:lineRule="auto"/>
        <w:jc w:val="both"/>
        <w:rPr>
          <w:rFonts w:ascii="Calibri" w:eastAsia="Calibri" w:hAnsi="Calibri" w:cs="Calibri"/>
          <w:b/>
          <w:color w:val="111111"/>
          <w:sz w:val="28"/>
          <w:szCs w:val="28"/>
        </w:rPr>
      </w:pPr>
      <w:r>
        <w:rPr>
          <w:rFonts w:ascii="Calibri" w:eastAsia="Calibri" w:hAnsi="Calibri" w:cs="Calibri"/>
          <w:b/>
          <w:color w:val="111111"/>
          <w:sz w:val="28"/>
          <w:szCs w:val="28"/>
        </w:rPr>
        <w:t xml:space="preserve">d) </w:t>
      </w:r>
      <w:r w:rsidR="00D86833" w:rsidRPr="00FF4AB6">
        <w:rPr>
          <w:rFonts w:ascii="Calibri" w:eastAsia="Calibri" w:hAnsi="Calibri" w:cs="Calibri"/>
          <w:b/>
          <w:color w:val="111111"/>
          <w:sz w:val="28"/>
          <w:szCs w:val="28"/>
        </w:rPr>
        <w:t xml:space="preserve">Market Price </w:t>
      </w:r>
      <w:proofErr w:type="gramStart"/>
      <w:r w:rsidR="00D86833" w:rsidRPr="00FF4AB6">
        <w:rPr>
          <w:rFonts w:ascii="Calibri" w:eastAsia="Calibri" w:hAnsi="Calibri" w:cs="Calibri"/>
          <w:b/>
          <w:color w:val="111111"/>
          <w:sz w:val="28"/>
          <w:szCs w:val="28"/>
        </w:rPr>
        <w:t>Per</w:t>
      </w:r>
      <w:proofErr w:type="gramEnd"/>
      <w:r w:rsidR="00D86833" w:rsidRPr="00FF4AB6">
        <w:rPr>
          <w:rFonts w:ascii="Calibri" w:eastAsia="Calibri" w:hAnsi="Calibri" w:cs="Calibri"/>
          <w:b/>
          <w:color w:val="111111"/>
          <w:sz w:val="28"/>
          <w:szCs w:val="28"/>
        </w:rPr>
        <w:t xml:space="preserve"> Share (MPS)</w:t>
      </w:r>
    </w:p>
    <w:p w:rsidR="000505A7" w:rsidRPr="00FF4AB6" w:rsidRDefault="000505A7" w:rsidP="00711331">
      <w:pPr>
        <w:spacing w:after="0" w:line="240" w:lineRule="auto"/>
        <w:jc w:val="both"/>
        <w:rPr>
          <w:rFonts w:ascii="Calibri" w:hAnsi="Calibri" w:cs="Calibri"/>
          <w:color w:val="111111"/>
          <w:sz w:val="28"/>
          <w:szCs w:val="28"/>
        </w:rPr>
      </w:pPr>
    </w:p>
    <w:p w:rsidR="00D86833" w:rsidRPr="00FF4AB6" w:rsidRDefault="001B53AF" w:rsidP="00711331">
      <w:pPr>
        <w:spacing w:after="0" w:line="240" w:lineRule="auto"/>
        <w:jc w:val="both"/>
        <w:rPr>
          <w:rFonts w:ascii="Calibri" w:eastAsia="Calibri" w:hAnsi="Calibri" w:cs="Calibri"/>
          <w:color w:val="111111"/>
          <w:sz w:val="28"/>
          <w:szCs w:val="28"/>
        </w:rPr>
      </w:pPr>
      <w:r w:rsidRPr="00FF4AB6">
        <w:rPr>
          <w:rFonts w:ascii="Calibri" w:hAnsi="Calibri" w:cs="Calibri"/>
          <w:color w:val="111111"/>
          <w:sz w:val="28"/>
          <w:szCs w:val="28"/>
        </w:rPr>
        <w:t>P/E r</w:t>
      </w:r>
      <w:r w:rsidR="00D86833" w:rsidRPr="00FF4AB6">
        <w:rPr>
          <w:rFonts w:ascii="Calibri" w:eastAsia="Calibri" w:hAnsi="Calibri" w:cs="Calibri"/>
          <w:color w:val="111111"/>
          <w:sz w:val="28"/>
          <w:szCs w:val="28"/>
        </w:rPr>
        <w:t>atio =</w:t>
      </w:r>
      <w:r w:rsidR="00711331" w:rsidRPr="00FF4AB6">
        <w:rPr>
          <w:rFonts w:ascii="Calibri" w:hAnsi="Calibri" w:cs="Calibri"/>
          <w:color w:val="111111"/>
          <w:sz w:val="28"/>
          <w:szCs w:val="28"/>
        </w:rPr>
        <w:t xml:space="preserve"> </w:t>
      </w:r>
      <w:r w:rsidR="00D86833" w:rsidRPr="00FF4AB6">
        <w:rPr>
          <w:rFonts w:ascii="Calibri" w:eastAsia="Calibri" w:hAnsi="Calibri" w:cs="Calibri"/>
          <w:color w:val="111111"/>
          <w:sz w:val="28"/>
          <w:szCs w:val="28"/>
        </w:rPr>
        <w:t xml:space="preserve"> </w:t>
      </w:r>
      <m:oMath>
        <m:f>
          <m:fPr>
            <m:ctrlPr>
              <w:rPr>
                <w:rFonts w:ascii="Cambria Math" w:hAnsi="Cambria Math" w:cs="Calibri"/>
                <w:i/>
                <w:color w:val="111111"/>
                <w:sz w:val="28"/>
                <w:szCs w:val="28"/>
              </w:rPr>
            </m:ctrlPr>
          </m:fPr>
          <m:num>
            <m:r>
              <w:rPr>
                <w:rFonts w:ascii="Cambria Math" w:hAnsi="Cambria Math" w:cs="Calibri"/>
                <w:color w:val="111111"/>
                <w:sz w:val="28"/>
                <w:szCs w:val="28"/>
              </w:rPr>
              <m:t>MPS</m:t>
            </m:r>
          </m:num>
          <m:den>
            <m:r>
              <w:rPr>
                <w:rFonts w:ascii="Cambria Math" w:hAnsi="Cambria Math" w:cs="Calibri"/>
                <w:color w:val="111111"/>
                <w:sz w:val="28"/>
                <w:szCs w:val="28"/>
              </w:rPr>
              <m:t>EPS</m:t>
            </m:r>
          </m:den>
        </m:f>
      </m:oMath>
    </w:p>
    <w:p w:rsidR="000505A7" w:rsidRPr="00FF4AB6" w:rsidRDefault="000505A7" w:rsidP="00711331">
      <w:pPr>
        <w:spacing w:after="0" w:line="240" w:lineRule="auto"/>
        <w:jc w:val="both"/>
        <w:rPr>
          <w:rFonts w:ascii="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r w:rsidRPr="00FF4AB6">
        <w:rPr>
          <w:rFonts w:ascii="Calibri" w:eastAsia="Calibri" w:hAnsi="Calibri" w:cs="Calibri"/>
          <w:color w:val="111111"/>
          <w:sz w:val="28"/>
          <w:szCs w:val="28"/>
        </w:rPr>
        <w:t xml:space="preserve">Therefore, MPS = </w:t>
      </w:r>
      <m:oMath>
        <m:r>
          <w:rPr>
            <w:rFonts w:ascii="Cambria Math" w:hAnsi="Cambria Math" w:cs="Calibri"/>
            <w:color w:val="111111"/>
            <w:sz w:val="28"/>
            <w:szCs w:val="28"/>
          </w:rPr>
          <m:t>P/E ratio *EPS</m:t>
        </m:r>
      </m:oMath>
    </w:p>
    <w:p w:rsidR="00711331" w:rsidRPr="00FF4AB6" w:rsidRDefault="00711331" w:rsidP="00711331">
      <w:pPr>
        <w:spacing w:after="0" w:line="240" w:lineRule="auto"/>
        <w:jc w:val="both"/>
        <w:rPr>
          <w:rFonts w:ascii="Calibri" w:hAnsi="Calibri" w:cs="Calibri"/>
          <w:b/>
          <w:color w:val="111111"/>
          <w:sz w:val="28"/>
          <w:szCs w:val="28"/>
        </w:rPr>
      </w:pPr>
    </w:p>
    <w:p w:rsidR="00D86833" w:rsidRPr="00FF4AB6" w:rsidRDefault="00EB725C" w:rsidP="00711331">
      <w:pPr>
        <w:spacing w:after="0" w:line="240" w:lineRule="auto"/>
        <w:jc w:val="both"/>
        <w:rPr>
          <w:rFonts w:ascii="Calibri" w:eastAsia="Calibri" w:hAnsi="Calibri" w:cs="Calibri"/>
          <w:b/>
          <w:color w:val="111111"/>
          <w:sz w:val="28"/>
          <w:szCs w:val="28"/>
        </w:rPr>
      </w:pPr>
      <w:r>
        <w:rPr>
          <w:rFonts w:ascii="Calibri" w:eastAsia="Calibri" w:hAnsi="Calibri" w:cs="Calibri"/>
          <w:b/>
          <w:color w:val="111111"/>
          <w:sz w:val="28"/>
          <w:szCs w:val="28"/>
        </w:rPr>
        <w:t xml:space="preserve">e) </w:t>
      </w:r>
      <w:r w:rsidR="00D86833" w:rsidRPr="00FF4AB6">
        <w:rPr>
          <w:rFonts w:ascii="Calibri" w:eastAsia="Calibri" w:hAnsi="Calibri" w:cs="Calibri"/>
          <w:b/>
          <w:color w:val="111111"/>
          <w:sz w:val="28"/>
          <w:szCs w:val="28"/>
        </w:rPr>
        <w:t>Dividend per share (DPS)</w:t>
      </w:r>
    </w:p>
    <w:p w:rsidR="000505A7" w:rsidRPr="00FF4AB6" w:rsidRDefault="000505A7" w:rsidP="00711331">
      <w:pPr>
        <w:spacing w:after="0" w:line="240" w:lineRule="auto"/>
        <w:jc w:val="both"/>
        <w:rPr>
          <w:rFonts w:ascii="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r w:rsidRPr="00FF4AB6">
        <w:rPr>
          <w:rFonts w:ascii="Calibri" w:eastAsia="Calibri" w:hAnsi="Calibri" w:cs="Calibri"/>
          <w:color w:val="111111"/>
          <w:sz w:val="28"/>
          <w:szCs w:val="28"/>
        </w:rPr>
        <w:t>The sum of declared dividends for every ordinary share issued. It is given by the formula:</w:t>
      </w:r>
    </w:p>
    <w:p w:rsidR="00711331" w:rsidRPr="00FF4AB6" w:rsidRDefault="00711331" w:rsidP="00711331">
      <w:pPr>
        <w:spacing w:after="0" w:line="240" w:lineRule="auto"/>
        <w:jc w:val="both"/>
        <w:rPr>
          <w:rStyle w:val="Strong"/>
          <w:rFonts w:ascii="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r w:rsidRPr="00FF4AB6">
        <w:rPr>
          <w:rStyle w:val="Strong"/>
          <w:rFonts w:ascii="Calibri" w:eastAsia="Calibri" w:hAnsi="Calibri" w:cs="Calibri"/>
          <w:b w:val="0"/>
          <w:color w:val="111111"/>
          <w:sz w:val="28"/>
          <w:szCs w:val="28"/>
        </w:rPr>
        <w:t>DPS =</w:t>
      </w:r>
      <w:r w:rsidRPr="00FF4AB6">
        <w:rPr>
          <w:rStyle w:val="Strong"/>
          <w:rFonts w:ascii="Calibri" w:eastAsia="Calibri" w:hAnsi="Calibri" w:cs="Calibri"/>
          <w:color w:val="111111"/>
          <w:sz w:val="28"/>
          <w:szCs w:val="28"/>
        </w:rPr>
        <w:t xml:space="preserve"> </w:t>
      </w:r>
      <w:r w:rsidRPr="00FF4AB6">
        <w:rPr>
          <w:rStyle w:val="Strong"/>
          <w:rFonts w:ascii="Calibri" w:eastAsia="Calibri" w:hAnsi="Calibri" w:cs="Calibri"/>
          <w:color w:val="111111"/>
          <w:sz w:val="28"/>
          <w:szCs w:val="28"/>
        </w:rPr>
        <w:tab/>
      </w:r>
      <m:oMath>
        <m:f>
          <m:fPr>
            <m:ctrlPr>
              <w:rPr>
                <w:rStyle w:val="Strong"/>
                <w:rFonts w:ascii="Cambria Math" w:hAnsi="Cambria Math" w:cs="Calibri"/>
                <w:i/>
                <w:color w:val="111111"/>
                <w:sz w:val="28"/>
                <w:szCs w:val="28"/>
              </w:rPr>
            </m:ctrlPr>
          </m:fPr>
          <m:num>
            <m:r>
              <m:rPr>
                <m:sty m:val="bi"/>
              </m:rPr>
              <w:rPr>
                <w:rStyle w:val="Strong"/>
                <w:rFonts w:ascii="Cambria Math" w:hAnsi="Cambria Math" w:cs="Calibri"/>
                <w:color w:val="111111"/>
                <w:sz w:val="28"/>
                <w:szCs w:val="28"/>
              </w:rPr>
              <m:t>Dividend paid to ordinary shareholders</m:t>
            </m:r>
          </m:num>
          <m:den>
            <m:r>
              <w:rPr>
                <w:rFonts w:ascii="Cambria Math" w:hAnsi="Cambria Math" w:cs="Calibri"/>
                <w:color w:val="111111"/>
                <w:sz w:val="28"/>
                <w:szCs w:val="28"/>
              </w:rPr>
              <m:t>Number of ordinary shares outstanding</m:t>
            </m:r>
          </m:den>
        </m:f>
      </m:oMath>
      <w:r w:rsidRPr="00FF4AB6">
        <w:rPr>
          <w:rStyle w:val="Strong"/>
          <w:rFonts w:ascii="Calibri" w:eastAsia="Calibri" w:hAnsi="Calibri" w:cs="Calibri"/>
          <w:color w:val="111111"/>
          <w:sz w:val="28"/>
          <w:szCs w:val="28"/>
        </w:rPr>
        <w:tab/>
      </w:r>
    </w:p>
    <w:p w:rsidR="00711331" w:rsidRPr="00FF4AB6" w:rsidRDefault="00711331" w:rsidP="00711331">
      <w:pPr>
        <w:spacing w:after="0" w:line="240" w:lineRule="auto"/>
        <w:jc w:val="both"/>
        <w:rPr>
          <w:rFonts w:ascii="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r w:rsidRPr="00FF4AB6">
        <w:rPr>
          <w:rFonts w:ascii="Calibri" w:eastAsia="Calibri" w:hAnsi="Calibri" w:cs="Calibri"/>
          <w:color w:val="111111"/>
          <w:sz w:val="28"/>
          <w:szCs w:val="28"/>
        </w:rPr>
        <w:t>Dividends are a form of profit distribution to the shareholder</w:t>
      </w:r>
      <w:r w:rsidR="00B613C4" w:rsidRPr="00FF4AB6">
        <w:rPr>
          <w:rFonts w:ascii="Calibri" w:hAnsi="Calibri" w:cs="Calibri"/>
          <w:color w:val="111111"/>
          <w:sz w:val="28"/>
          <w:szCs w:val="28"/>
        </w:rPr>
        <w:t>s</w:t>
      </w:r>
      <w:r w:rsidRPr="00FF4AB6">
        <w:rPr>
          <w:rFonts w:ascii="Calibri" w:eastAsia="Calibri" w:hAnsi="Calibri" w:cs="Calibri"/>
          <w:color w:val="111111"/>
          <w:sz w:val="28"/>
          <w:szCs w:val="28"/>
        </w:rPr>
        <w:t>. Having a growing dividend per share can be a sign that the company's management believes that the growth can be sustained.</w:t>
      </w:r>
    </w:p>
    <w:p w:rsidR="00D86833" w:rsidRPr="00FF4AB6" w:rsidRDefault="00EB725C" w:rsidP="00711331">
      <w:pPr>
        <w:spacing w:after="0" w:line="240" w:lineRule="auto"/>
        <w:jc w:val="both"/>
        <w:rPr>
          <w:rStyle w:val="Strong"/>
          <w:rFonts w:ascii="Calibri" w:eastAsia="Calibri" w:hAnsi="Calibri" w:cs="Calibri"/>
          <w:color w:val="111111"/>
          <w:sz w:val="28"/>
          <w:szCs w:val="28"/>
        </w:rPr>
      </w:pPr>
      <w:r>
        <w:rPr>
          <w:rStyle w:val="Strong"/>
          <w:rFonts w:ascii="Calibri" w:eastAsia="Calibri" w:hAnsi="Calibri" w:cs="Calibri"/>
          <w:color w:val="111111"/>
          <w:sz w:val="28"/>
          <w:szCs w:val="28"/>
        </w:rPr>
        <w:lastRenderedPageBreak/>
        <w:t xml:space="preserve">f) </w:t>
      </w:r>
      <w:r w:rsidR="00D86833" w:rsidRPr="00FF4AB6">
        <w:rPr>
          <w:rStyle w:val="Strong"/>
          <w:rFonts w:ascii="Calibri" w:eastAsia="Calibri" w:hAnsi="Calibri" w:cs="Calibri"/>
          <w:color w:val="111111"/>
          <w:sz w:val="28"/>
          <w:szCs w:val="28"/>
        </w:rPr>
        <w:t>Earnings Yield</w:t>
      </w:r>
    </w:p>
    <w:p w:rsidR="00D86833" w:rsidRPr="00FF4AB6" w:rsidRDefault="00D86833" w:rsidP="00711331">
      <w:pPr>
        <w:spacing w:after="0" w:line="240" w:lineRule="auto"/>
        <w:jc w:val="both"/>
        <w:rPr>
          <w:rStyle w:val="Strong"/>
          <w:rFonts w:ascii="Calibri" w:eastAsia="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proofErr w:type="gramStart"/>
      <w:r w:rsidRPr="00FF4AB6">
        <w:rPr>
          <w:rFonts w:ascii="Calibri" w:eastAsia="Calibri" w:hAnsi="Calibri" w:cs="Calibri"/>
          <w:color w:val="111111"/>
          <w:sz w:val="28"/>
          <w:szCs w:val="28"/>
        </w:rPr>
        <w:t>The earnings per share for the most recent 12-month period divided by the current market price per share.</w:t>
      </w:r>
      <w:proofErr w:type="gramEnd"/>
      <w:r w:rsidRPr="00FF4AB6">
        <w:rPr>
          <w:rFonts w:ascii="Calibri" w:eastAsia="Calibri" w:hAnsi="Calibri" w:cs="Calibri"/>
          <w:color w:val="111111"/>
          <w:sz w:val="28"/>
          <w:szCs w:val="28"/>
        </w:rPr>
        <w:t xml:space="preserve"> The earnings yield (which is the inverse of the P/E ratio) shows the percentage of each </w:t>
      </w:r>
      <w:r w:rsidR="00B613C4" w:rsidRPr="00FF4AB6">
        <w:rPr>
          <w:rFonts w:ascii="Calibri" w:hAnsi="Calibri" w:cs="Calibri"/>
          <w:color w:val="111111"/>
          <w:sz w:val="28"/>
          <w:szCs w:val="28"/>
        </w:rPr>
        <w:t>Re.</w:t>
      </w:r>
      <w:r w:rsidRPr="00FF4AB6">
        <w:rPr>
          <w:rFonts w:ascii="Calibri" w:eastAsia="Calibri" w:hAnsi="Calibri" w:cs="Calibri"/>
          <w:color w:val="111111"/>
          <w:sz w:val="28"/>
          <w:szCs w:val="28"/>
        </w:rPr>
        <w:t xml:space="preserve"> invested in the stock that was earned by the company.</w:t>
      </w:r>
      <w:r w:rsidR="00B613C4" w:rsidRPr="00FF4AB6">
        <w:rPr>
          <w:rFonts w:ascii="Calibri" w:hAnsi="Calibri" w:cs="Calibri"/>
          <w:color w:val="111111"/>
          <w:sz w:val="28"/>
          <w:szCs w:val="28"/>
        </w:rPr>
        <w:t xml:space="preserve"> </w:t>
      </w:r>
    </w:p>
    <w:p w:rsidR="00D86833" w:rsidRPr="00FF4AB6" w:rsidRDefault="00D86833" w:rsidP="00711331">
      <w:pPr>
        <w:spacing w:after="0" w:line="240" w:lineRule="auto"/>
        <w:jc w:val="both"/>
        <w:rPr>
          <w:rStyle w:val="Strong"/>
          <w:rFonts w:ascii="Calibri" w:eastAsia="Calibri" w:hAnsi="Calibri" w:cs="Calibri"/>
          <w:color w:val="111111"/>
          <w:sz w:val="28"/>
          <w:szCs w:val="28"/>
        </w:rPr>
      </w:pPr>
    </w:p>
    <w:p w:rsidR="00D86833" w:rsidRPr="00FF4AB6" w:rsidRDefault="00D86833" w:rsidP="00711331">
      <w:pPr>
        <w:spacing w:after="0" w:line="240" w:lineRule="auto"/>
        <w:jc w:val="both"/>
        <w:rPr>
          <w:rStyle w:val="Strong"/>
          <w:rFonts w:ascii="Calibri" w:eastAsiaTheme="minorEastAsia" w:hAnsi="Calibri" w:cs="Calibri"/>
          <w:b w:val="0"/>
          <w:color w:val="111111"/>
          <w:sz w:val="28"/>
          <w:szCs w:val="28"/>
        </w:rPr>
      </w:pPr>
      <w:r w:rsidRPr="00FF4AB6">
        <w:rPr>
          <w:rStyle w:val="Strong"/>
          <w:rFonts w:ascii="Calibri" w:eastAsia="Calibri" w:hAnsi="Calibri" w:cs="Calibri"/>
          <w:b w:val="0"/>
          <w:color w:val="111111"/>
          <w:sz w:val="28"/>
          <w:szCs w:val="28"/>
        </w:rPr>
        <w:t>Earnings Yield =</w:t>
      </w:r>
      <w:r w:rsidR="00711331" w:rsidRPr="00FF4AB6">
        <w:rPr>
          <w:rStyle w:val="Strong"/>
          <w:rFonts w:ascii="Calibri" w:hAnsi="Calibri" w:cs="Calibri"/>
          <w:b w:val="0"/>
          <w:color w:val="111111"/>
          <w:sz w:val="28"/>
          <w:szCs w:val="28"/>
        </w:rPr>
        <w:t xml:space="preserve"> </w:t>
      </w:r>
      <w:r w:rsidRPr="00FF4AB6">
        <w:rPr>
          <w:rStyle w:val="Strong"/>
          <w:rFonts w:ascii="Calibri" w:eastAsia="Calibri" w:hAnsi="Calibri" w:cs="Calibri"/>
          <w:b w:val="0"/>
          <w:color w:val="111111"/>
          <w:sz w:val="28"/>
          <w:szCs w:val="28"/>
        </w:rPr>
        <w:t xml:space="preserve"> </w:t>
      </w:r>
      <m:oMath>
        <m:f>
          <m:fPr>
            <m:ctrlPr>
              <w:rPr>
                <w:rStyle w:val="Strong"/>
                <w:rFonts w:ascii="Cambria Math" w:hAnsi="Cambria Math" w:cs="Calibri"/>
                <w:b w:val="0"/>
                <w:i/>
                <w:color w:val="111111"/>
                <w:sz w:val="28"/>
                <w:szCs w:val="28"/>
              </w:rPr>
            </m:ctrlPr>
          </m:fPr>
          <m:num>
            <m:r>
              <m:rPr>
                <m:sty m:val="bi"/>
              </m:rPr>
              <w:rPr>
                <w:rStyle w:val="Strong"/>
                <w:rFonts w:ascii="Cambria Math" w:hAnsi="Cambria Math" w:cs="Calibri"/>
                <w:color w:val="111111"/>
                <w:sz w:val="28"/>
                <w:szCs w:val="28"/>
              </w:rPr>
              <m:t>EPS</m:t>
            </m:r>
          </m:num>
          <m:den>
            <m:r>
              <m:rPr>
                <m:sty m:val="bi"/>
              </m:rPr>
              <w:rPr>
                <w:rStyle w:val="Strong"/>
                <w:rFonts w:ascii="Cambria Math" w:hAnsi="Cambria Math" w:cs="Calibri"/>
                <w:color w:val="111111"/>
                <w:sz w:val="28"/>
                <w:szCs w:val="28"/>
              </w:rPr>
              <m:t>MPS</m:t>
            </m:r>
          </m:den>
        </m:f>
      </m:oMath>
      <w:r w:rsidR="00B613C4" w:rsidRPr="00FF4AB6">
        <w:rPr>
          <w:rStyle w:val="Strong"/>
          <w:rFonts w:ascii="Calibri" w:eastAsiaTheme="minorEastAsia" w:hAnsi="Calibri" w:cs="Calibri"/>
          <w:b w:val="0"/>
          <w:color w:val="111111"/>
          <w:sz w:val="28"/>
          <w:szCs w:val="28"/>
        </w:rPr>
        <w:t xml:space="preserve"> * 100</w:t>
      </w:r>
    </w:p>
    <w:p w:rsidR="00B613C4" w:rsidRPr="00FF4AB6" w:rsidRDefault="00B613C4" w:rsidP="00711331">
      <w:pPr>
        <w:spacing w:after="0" w:line="240" w:lineRule="auto"/>
        <w:jc w:val="both"/>
        <w:rPr>
          <w:rStyle w:val="Strong"/>
          <w:rFonts w:ascii="Calibri" w:eastAsiaTheme="minorEastAsia" w:hAnsi="Calibri" w:cs="Calibri"/>
          <w:b w:val="0"/>
          <w:color w:val="111111"/>
          <w:sz w:val="28"/>
          <w:szCs w:val="28"/>
        </w:rPr>
      </w:pPr>
    </w:p>
    <w:p w:rsidR="00D86833" w:rsidRPr="00FF4AB6" w:rsidRDefault="00B613C4" w:rsidP="00711331">
      <w:pPr>
        <w:spacing w:after="0" w:line="240" w:lineRule="auto"/>
        <w:jc w:val="both"/>
        <w:rPr>
          <w:rStyle w:val="Strong"/>
          <w:rFonts w:ascii="Calibri" w:hAnsi="Calibri" w:cs="Calibri"/>
          <w:b w:val="0"/>
          <w:color w:val="111111"/>
          <w:sz w:val="28"/>
          <w:szCs w:val="28"/>
        </w:rPr>
      </w:pPr>
      <w:r w:rsidRPr="00FF4AB6">
        <w:rPr>
          <w:rStyle w:val="Strong"/>
          <w:rFonts w:ascii="Calibri" w:eastAsiaTheme="minorEastAsia" w:hAnsi="Calibri" w:cs="Calibri"/>
          <w:b w:val="0"/>
          <w:color w:val="111111"/>
          <w:sz w:val="28"/>
          <w:szCs w:val="28"/>
        </w:rPr>
        <w:t>An increase in the numerator will bring about a corresponding increase in the denominator.</w:t>
      </w:r>
      <w:r w:rsidR="00C6032B">
        <w:rPr>
          <w:rStyle w:val="Strong"/>
          <w:rFonts w:ascii="Calibri" w:eastAsiaTheme="minorEastAsia" w:hAnsi="Calibri" w:cs="Calibri"/>
          <w:b w:val="0"/>
          <w:color w:val="111111"/>
          <w:sz w:val="28"/>
          <w:szCs w:val="28"/>
        </w:rPr>
        <w:t xml:space="preserve"> </w:t>
      </w:r>
      <w:r w:rsidRPr="00FF4AB6">
        <w:rPr>
          <w:rStyle w:val="Strong"/>
          <w:rFonts w:ascii="Calibri" w:hAnsi="Calibri" w:cs="Calibri"/>
          <w:b w:val="0"/>
          <w:color w:val="111111"/>
          <w:sz w:val="28"/>
          <w:szCs w:val="28"/>
        </w:rPr>
        <w:t>Generally, a low yield along with an increasing EPS trend indicates that the investors consider the future prospects of the firm in terms of sales growth and profits as good.</w:t>
      </w:r>
    </w:p>
    <w:p w:rsidR="00B613C4" w:rsidRPr="00FF4AB6" w:rsidRDefault="00B613C4" w:rsidP="00711331">
      <w:pPr>
        <w:spacing w:after="0" w:line="240" w:lineRule="auto"/>
        <w:jc w:val="both"/>
        <w:rPr>
          <w:rStyle w:val="Strong"/>
          <w:rFonts w:ascii="Calibri" w:eastAsia="Calibri" w:hAnsi="Calibri" w:cs="Calibri"/>
          <w:b w:val="0"/>
          <w:color w:val="111111"/>
          <w:sz w:val="28"/>
          <w:szCs w:val="28"/>
        </w:rPr>
      </w:pPr>
    </w:p>
    <w:p w:rsidR="00D86833" w:rsidRPr="00FF4AB6" w:rsidRDefault="00EB725C" w:rsidP="00711331">
      <w:pPr>
        <w:spacing w:after="0" w:line="240" w:lineRule="auto"/>
        <w:jc w:val="both"/>
        <w:rPr>
          <w:rFonts w:ascii="Calibri" w:eastAsia="Calibri" w:hAnsi="Calibri" w:cs="Calibri"/>
          <w:b/>
          <w:sz w:val="28"/>
          <w:szCs w:val="28"/>
        </w:rPr>
      </w:pPr>
      <w:r>
        <w:rPr>
          <w:rFonts w:ascii="Calibri" w:eastAsia="Calibri" w:hAnsi="Calibri" w:cs="Calibri"/>
          <w:b/>
          <w:sz w:val="28"/>
          <w:szCs w:val="28"/>
        </w:rPr>
        <w:t xml:space="preserve">g) </w:t>
      </w:r>
      <w:r w:rsidR="00D86833" w:rsidRPr="00FF4AB6">
        <w:rPr>
          <w:rFonts w:ascii="Calibri" w:eastAsia="Calibri" w:hAnsi="Calibri" w:cs="Calibri"/>
          <w:b/>
          <w:sz w:val="28"/>
          <w:szCs w:val="28"/>
        </w:rPr>
        <w:t>Dividend Payment Ratio</w:t>
      </w:r>
    </w:p>
    <w:p w:rsidR="00D86833" w:rsidRPr="00FF4AB6" w:rsidRDefault="00D86833" w:rsidP="00711331">
      <w:pPr>
        <w:spacing w:after="0" w:line="240" w:lineRule="auto"/>
        <w:jc w:val="both"/>
        <w:rPr>
          <w:rFonts w:ascii="Calibri" w:eastAsia="Calibri" w:hAnsi="Calibri" w:cs="Calibri"/>
          <w:b/>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r w:rsidRPr="00FF4AB6">
        <w:rPr>
          <w:rFonts w:ascii="Calibri" w:eastAsia="Calibri" w:hAnsi="Calibri" w:cs="Calibri"/>
          <w:color w:val="111111"/>
          <w:sz w:val="28"/>
          <w:szCs w:val="28"/>
        </w:rPr>
        <w:t xml:space="preserve">The percentage of </w:t>
      </w:r>
      <w:r w:rsidR="001B53AF" w:rsidRPr="00FF4AB6">
        <w:rPr>
          <w:rFonts w:ascii="Calibri" w:hAnsi="Calibri" w:cs="Calibri"/>
          <w:color w:val="111111"/>
          <w:sz w:val="28"/>
          <w:szCs w:val="28"/>
        </w:rPr>
        <w:t xml:space="preserve">earnings paid to shareholders </w:t>
      </w:r>
      <w:r w:rsidR="0039290A" w:rsidRPr="00FF4AB6">
        <w:rPr>
          <w:rFonts w:ascii="Calibri" w:hAnsi="Calibri" w:cs="Calibri"/>
          <w:color w:val="111111"/>
          <w:sz w:val="28"/>
          <w:szCs w:val="28"/>
        </w:rPr>
        <w:t>as</w:t>
      </w:r>
      <w:r w:rsidRPr="00FF4AB6">
        <w:rPr>
          <w:rFonts w:ascii="Calibri" w:eastAsia="Calibri" w:hAnsi="Calibri" w:cs="Calibri"/>
          <w:color w:val="111111"/>
          <w:sz w:val="28"/>
          <w:szCs w:val="28"/>
        </w:rPr>
        <w:t xml:space="preserve"> dividend.</w:t>
      </w:r>
    </w:p>
    <w:p w:rsidR="00D86833" w:rsidRPr="00FF4AB6" w:rsidRDefault="00D86833" w:rsidP="00711331">
      <w:pPr>
        <w:spacing w:after="0" w:line="240" w:lineRule="auto"/>
        <w:jc w:val="both"/>
        <w:rPr>
          <w:rFonts w:ascii="Calibri" w:eastAsia="Calibri" w:hAnsi="Calibri" w:cs="Calibri"/>
          <w:color w:val="111111"/>
          <w:sz w:val="28"/>
          <w:szCs w:val="28"/>
        </w:rPr>
      </w:pPr>
    </w:p>
    <w:p w:rsidR="00D86833" w:rsidRPr="00FF4AB6" w:rsidRDefault="00D86833" w:rsidP="000505A7">
      <w:pPr>
        <w:spacing w:after="0" w:line="240" w:lineRule="auto"/>
        <w:jc w:val="both"/>
        <w:rPr>
          <w:rFonts w:ascii="Calibri" w:eastAsia="Times New Roman" w:hAnsi="Calibri" w:cs="Calibri"/>
          <w:color w:val="111111"/>
          <w:sz w:val="28"/>
          <w:szCs w:val="28"/>
        </w:rPr>
      </w:pPr>
      <w:r w:rsidRPr="00FF4AB6">
        <w:rPr>
          <w:rFonts w:ascii="Calibri" w:eastAsia="Times New Roman" w:hAnsi="Calibri" w:cs="Calibri"/>
          <w:color w:val="111111"/>
          <w:sz w:val="28"/>
          <w:szCs w:val="28"/>
        </w:rPr>
        <w:t xml:space="preserve">Calculated as: </w:t>
      </w:r>
      <m:oMath>
        <m:f>
          <m:fPr>
            <m:ctrlPr>
              <w:rPr>
                <w:rFonts w:ascii="Cambria Math" w:eastAsia="Times New Roman" w:hAnsi="Cambria Math" w:cs="Calibri"/>
                <w:i/>
                <w:color w:val="111111"/>
                <w:sz w:val="28"/>
                <w:szCs w:val="28"/>
              </w:rPr>
            </m:ctrlPr>
          </m:fPr>
          <m:num>
            <m:r>
              <w:rPr>
                <w:rFonts w:ascii="Cambria Math" w:eastAsia="Times New Roman" w:hAnsi="Cambria Math" w:cs="Calibri"/>
                <w:color w:val="111111"/>
                <w:sz w:val="28"/>
                <w:szCs w:val="28"/>
              </w:rPr>
              <m:t>Dividend per share</m:t>
            </m:r>
          </m:num>
          <m:den>
            <m:r>
              <w:rPr>
                <w:rFonts w:ascii="Cambria Math" w:eastAsia="Times New Roman" w:hAnsi="Cambria Math" w:cs="Calibri"/>
                <w:color w:val="111111"/>
                <w:sz w:val="28"/>
                <w:szCs w:val="28"/>
              </w:rPr>
              <m:t>EPS</m:t>
            </m:r>
          </m:den>
        </m:f>
      </m:oMath>
      <w:r w:rsidR="0039290A" w:rsidRPr="00FF4AB6">
        <w:rPr>
          <w:rFonts w:ascii="Calibri" w:eastAsia="Times New Roman" w:hAnsi="Calibri" w:cs="Calibri"/>
          <w:color w:val="111111"/>
          <w:sz w:val="28"/>
          <w:szCs w:val="28"/>
        </w:rPr>
        <w:t xml:space="preserve"> </w:t>
      </w:r>
    </w:p>
    <w:p w:rsidR="00711331" w:rsidRPr="00FF4AB6" w:rsidRDefault="00711331" w:rsidP="00711331">
      <w:pPr>
        <w:spacing w:after="0" w:line="240" w:lineRule="auto"/>
        <w:jc w:val="both"/>
        <w:rPr>
          <w:rFonts w:ascii="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r w:rsidRPr="00FF4AB6">
        <w:rPr>
          <w:rFonts w:ascii="Calibri" w:eastAsia="Calibri" w:hAnsi="Calibri" w:cs="Calibri"/>
          <w:color w:val="111111"/>
          <w:sz w:val="28"/>
          <w:szCs w:val="28"/>
        </w:rPr>
        <w:t>A reduction in dividends paid is looked poorly upon by investors, and the stock price usually depreciates as investors seek other dividend-paying stocks.</w:t>
      </w:r>
      <w:r w:rsidR="00C6032B">
        <w:rPr>
          <w:rFonts w:ascii="Calibri" w:eastAsia="Calibri" w:hAnsi="Calibri" w:cs="Calibri"/>
          <w:color w:val="111111"/>
          <w:sz w:val="28"/>
          <w:szCs w:val="28"/>
        </w:rPr>
        <w:t xml:space="preserve"> </w:t>
      </w:r>
      <w:r w:rsidRPr="00FF4AB6">
        <w:rPr>
          <w:rFonts w:ascii="Calibri" w:eastAsia="Calibri" w:hAnsi="Calibri" w:cs="Calibri"/>
          <w:color w:val="111111"/>
          <w:sz w:val="28"/>
          <w:szCs w:val="28"/>
        </w:rPr>
        <w:br/>
        <w:t xml:space="preserve">A stable dividend payout ratio indicates a solid dividend policy by the company's </w:t>
      </w:r>
      <w:r w:rsidR="00381159" w:rsidRPr="00FF4AB6">
        <w:rPr>
          <w:rFonts w:ascii="Calibri" w:hAnsi="Calibri" w:cs="Calibri"/>
          <w:color w:val="111111"/>
          <w:sz w:val="28"/>
          <w:szCs w:val="28"/>
        </w:rPr>
        <w:t>B</w:t>
      </w:r>
      <w:r w:rsidRPr="00FF4AB6">
        <w:rPr>
          <w:rFonts w:ascii="Calibri" w:eastAsia="Calibri" w:hAnsi="Calibri" w:cs="Calibri"/>
          <w:color w:val="111111"/>
          <w:sz w:val="28"/>
          <w:szCs w:val="28"/>
        </w:rPr>
        <w:t xml:space="preserve">oard of </w:t>
      </w:r>
      <w:r w:rsidR="00381159" w:rsidRPr="00FF4AB6">
        <w:rPr>
          <w:rFonts w:ascii="Calibri" w:hAnsi="Calibri" w:cs="Calibri"/>
          <w:color w:val="111111"/>
          <w:sz w:val="28"/>
          <w:szCs w:val="28"/>
        </w:rPr>
        <w:t>D</w:t>
      </w:r>
      <w:r w:rsidRPr="00FF4AB6">
        <w:rPr>
          <w:rFonts w:ascii="Calibri" w:eastAsia="Calibri" w:hAnsi="Calibri" w:cs="Calibri"/>
          <w:color w:val="111111"/>
          <w:sz w:val="28"/>
          <w:szCs w:val="28"/>
        </w:rPr>
        <w:t>irectors.</w:t>
      </w:r>
    </w:p>
    <w:p w:rsidR="00D86833" w:rsidRPr="00FF4AB6" w:rsidRDefault="00D86833" w:rsidP="00711331">
      <w:pPr>
        <w:spacing w:after="0" w:line="240" w:lineRule="auto"/>
        <w:jc w:val="both"/>
        <w:rPr>
          <w:rFonts w:ascii="Calibri" w:eastAsia="Calibri" w:hAnsi="Calibri" w:cs="Calibri"/>
          <w:color w:val="000000"/>
          <w:sz w:val="28"/>
          <w:szCs w:val="28"/>
        </w:rPr>
      </w:pPr>
    </w:p>
    <w:p w:rsidR="00D86833" w:rsidRPr="00FF4AB6" w:rsidRDefault="00EB725C" w:rsidP="00711331">
      <w:pPr>
        <w:spacing w:after="0" w:line="240" w:lineRule="auto"/>
        <w:jc w:val="both"/>
        <w:rPr>
          <w:rFonts w:ascii="Calibri" w:eastAsia="Calibri" w:hAnsi="Calibri" w:cs="Calibri"/>
          <w:b/>
          <w:sz w:val="28"/>
          <w:szCs w:val="28"/>
        </w:rPr>
      </w:pPr>
      <w:r>
        <w:rPr>
          <w:rFonts w:ascii="Calibri" w:eastAsia="Calibri" w:hAnsi="Calibri" w:cs="Calibri"/>
          <w:b/>
          <w:sz w:val="28"/>
          <w:szCs w:val="28"/>
        </w:rPr>
        <w:t xml:space="preserve">h) </w:t>
      </w:r>
      <w:r w:rsidR="00D86833" w:rsidRPr="00FF4AB6">
        <w:rPr>
          <w:rFonts w:ascii="Calibri" w:eastAsia="Calibri" w:hAnsi="Calibri" w:cs="Calibri"/>
          <w:b/>
          <w:sz w:val="28"/>
          <w:szCs w:val="28"/>
        </w:rPr>
        <w:t>Market Capitalization</w:t>
      </w:r>
    </w:p>
    <w:p w:rsidR="00D86833" w:rsidRPr="00FF4AB6" w:rsidRDefault="00D86833" w:rsidP="00711331">
      <w:pPr>
        <w:spacing w:after="0" w:line="240" w:lineRule="auto"/>
        <w:jc w:val="both"/>
        <w:rPr>
          <w:rFonts w:ascii="Calibri" w:eastAsia="Calibri" w:hAnsi="Calibri" w:cs="Calibri"/>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r w:rsidRPr="00FF4AB6">
        <w:rPr>
          <w:rFonts w:ascii="Calibri" w:eastAsia="Calibri" w:hAnsi="Calibri" w:cs="Calibri"/>
          <w:color w:val="111111"/>
          <w:sz w:val="28"/>
          <w:szCs w:val="28"/>
        </w:rPr>
        <w:t>The total market value of all of a company's outstanding shares. Market capitalization is calculated by multiplying a company's shares outstanding by the current market price of one share. The investment community uses this figure to determine a company's size, as opposed to sales or total asset figures. It is frequently referred to as "market cap."</w:t>
      </w:r>
    </w:p>
    <w:p w:rsidR="00D86833" w:rsidRPr="00FF4AB6" w:rsidRDefault="00D86833" w:rsidP="00711331">
      <w:pPr>
        <w:spacing w:after="0" w:line="240" w:lineRule="auto"/>
        <w:jc w:val="both"/>
        <w:rPr>
          <w:rFonts w:ascii="Calibri" w:eastAsia="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sz w:val="28"/>
          <w:szCs w:val="28"/>
        </w:rPr>
      </w:pPr>
      <w:r w:rsidRPr="00FF4AB6">
        <w:rPr>
          <w:rFonts w:ascii="Calibri" w:eastAsia="Calibri" w:hAnsi="Calibri" w:cs="Calibri"/>
          <w:color w:val="111111"/>
          <w:sz w:val="28"/>
          <w:szCs w:val="28"/>
        </w:rPr>
        <w:t>If a company has 35 million shares outstanding, each with a market value of Rs.100, the company's market capitalization is Rs. 3.5 billion (35,000,000 x Rs. 100 per share).</w:t>
      </w:r>
    </w:p>
    <w:p w:rsidR="000505A7" w:rsidRPr="00FF4AB6" w:rsidRDefault="000505A7" w:rsidP="00711331">
      <w:pPr>
        <w:spacing w:after="0" w:line="240" w:lineRule="auto"/>
        <w:jc w:val="both"/>
        <w:outlineLvl w:val="1"/>
        <w:rPr>
          <w:rFonts w:ascii="Calibri" w:eastAsia="Times New Roman" w:hAnsi="Calibri" w:cs="Calibri"/>
          <w:b/>
          <w:color w:val="362F2D"/>
          <w:sz w:val="28"/>
          <w:szCs w:val="28"/>
        </w:rPr>
      </w:pPr>
    </w:p>
    <w:p w:rsidR="00D86833" w:rsidRPr="00FF4AB6" w:rsidRDefault="00EB725C" w:rsidP="00711331">
      <w:pPr>
        <w:spacing w:after="0" w:line="240" w:lineRule="auto"/>
        <w:jc w:val="both"/>
        <w:outlineLvl w:val="1"/>
        <w:rPr>
          <w:rFonts w:ascii="Calibri" w:eastAsia="Times New Roman" w:hAnsi="Calibri" w:cs="Calibri"/>
          <w:b/>
          <w:color w:val="362F2D"/>
          <w:sz w:val="28"/>
          <w:szCs w:val="28"/>
        </w:rPr>
      </w:pPr>
      <w:proofErr w:type="spellStart"/>
      <w:r>
        <w:rPr>
          <w:rFonts w:ascii="Calibri" w:eastAsia="Times New Roman" w:hAnsi="Calibri" w:cs="Calibri"/>
          <w:b/>
          <w:color w:val="362F2D"/>
          <w:sz w:val="28"/>
          <w:szCs w:val="28"/>
        </w:rPr>
        <w:lastRenderedPageBreak/>
        <w:t>i</w:t>
      </w:r>
      <w:proofErr w:type="spellEnd"/>
      <w:r>
        <w:rPr>
          <w:rFonts w:ascii="Calibri" w:eastAsia="Times New Roman" w:hAnsi="Calibri" w:cs="Calibri"/>
          <w:b/>
          <w:color w:val="362F2D"/>
          <w:sz w:val="28"/>
          <w:szCs w:val="28"/>
        </w:rPr>
        <w:t xml:space="preserve">) </w:t>
      </w:r>
      <w:r w:rsidR="00D86833" w:rsidRPr="00FF4AB6">
        <w:rPr>
          <w:rFonts w:ascii="Calibri" w:eastAsia="Times New Roman" w:hAnsi="Calibri" w:cs="Calibri"/>
          <w:b/>
          <w:color w:val="362F2D"/>
          <w:sz w:val="28"/>
          <w:szCs w:val="28"/>
        </w:rPr>
        <w:t>Swap Ratio</w:t>
      </w:r>
    </w:p>
    <w:p w:rsidR="00D86833" w:rsidRPr="00FF4AB6" w:rsidRDefault="00D86833" w:rsidP="00711331">
      <w:pPr>
        <w:spacing w:after="0" w:line="240" w:lineRule="auto"/>
        <w:jc w:val="both"/>
        <w:rPr>
          <w:rFonts w:ascii="Calibri" w:eastAsia="Times New Roman" w:hAnsi="Calibri" w:cs="Calibri"/>
          <w:color w:val="111111"/>
          <w:sz w:val="28"/>
          <w:szCs w:val="28"/>
        </w:rPr>
      </w:pPr>
    </w:p>
    <w:p w:rsidR="00D86833" w:rsidRPr="00FF4AB6" w:rsidRDefault="00D86833" w:rsidP="00711331">
      <w:pPr>
        <w:spacing w:after="0" w:line="240" w:lineRule="auto"/>
        <w:jc w:val="both"/>
        <w:rPr>
          <w:rFonts w:ascii="Calibri" w:eastAsia="Times New Roman" w:hAnsi="Calibri" w:cs="Calibri"/>
          <w:color w:val="111111"/>
          <w:sz w:val="28"/>
          <w:szCs w:val="28"/>
        </w:rPr>
      </w:pPr>
      <w:r w:rsidRPr="00FF4AB6">
        <w:rPr>
          <w:rFonts w:ascii="Calibri" w:eastAsia="Times New Roman" w:hAnsi="Calibri" w:cs="Calibri"/>
          <w:color w:val="111111"/>
          <w:sz w:val="28"/>
          <w:szCs w:val="28"/>
        </w:rPr>
        <w:t>The ratio in which an acquiring company will offer its own shares in exchange for the target company's shares during a merger or acquisition. To calculate the swap ratio, companies analyze financial ratios such as book value, earnings per share, profits after tax and dividends paid, as well as other factors, such as the reasons for the merger or acquisition.</w:t>
      </w:r>
    </w:p>
    <w:p w:rsidR="00D86833" w:rsidRPr="00FF4AB6" w:rsidRDefault="00D86833" w:rsidP="00711331">
      <w:pPr>
        <w:spacing w:after="0" w:line="240" w:lineRule="auto"/>
        <w:jc w:val="both"/>
        <w:rPr>
          <w:rFonts w:ascii="Calibri" w:eastAsia="Times New Roman" w:hAnsi="Calibri" w:cs="Calibri"/>
          <w:color w:val="111111"/>
          <w:sz w:val="28"/>
          <w:szCs w:val="28"/>
        </w:rPr>
      </w:pPr>
    </w:p>
    <w:p w:rsidR="000505A7" w:rsidRDefault="00D86833" w:rsidP="00711331">
      <w:pPr>
        <w:spacing w:after="0" w:line="240" w:lineRule="auto"/>
        <w:jc w:val="both"/>
        <w:rPr>
          <w:rFonts w:ascii="Calibri" w:eastAsia="Calibri" w:hAnsi="Calibri" w:cs="Calibri"/>
          <w:color w:val="111111"/>
          <w:sz w:val="28"/>
          <w:szCs w:val="28"/>
        </w:rPr>
      </w:pPr>
      <w:r w:rsidRPr="00FF4AB6">
        <w:rPr>
          <w:rFonts w:ascii="Calibri" w:eastAsia="Calibri" w:hAnsi="Calibri" w:cs="Calibri"/>
          <w:color w:val="111111"/>
          <w:sz w:val="28"/>
          <w:szCs w:val="28"/>
        </w:rPr>
        <w:t xml:space="preserve">For example, if a company offers a swap ratio of 1:1.5, it will provide one share of its own company for every 1.5 shares of the company being acquired. </w:t>
      </w:r>
    </w:p>
    <w:p w:rsidR="007F7092" w:rsidRDefault="007F7092" w:rsidP="00711331">
      <w:pPr>
        <w:spacing w:after="0" w:line="240" w:lineRule="auto"/>
        <w:jc w:val="both"/>
        <w:rPr>
          <w:rFonts w:ascii="Calibri" w:eastAsia="Calibri" w:hAnsi="Calibri" w:cs="Calibri"/>
          <w:color w:val="111111"/>
          <w:sz w:val="28"/>
          <w:szCs w:val="28"/>
        </w:rPr>
      </w:pPr>
    </w:p>
    <w:p w:rsidR="007F7092" w:rsidRPr="005B578F" w:rsidRDefault="007F7092" w:rsidP="007F7092">
      <w:pPr>
        <w:pStyle w:val="subhead"/>
        <w:rPr>
          <w:rFonts w:ascii="Arial" w:hAnsi="Arial" w:cs="Arial"/>
          <w:sz w:val="24"/>
        </w:rPr>
      </w:pPr>
      <w:r w:rsidRPr="005B578F">
        <w:rPr>
          <w:rFonts w:ascii="Arial" w:hAnsi="Arial" w:cs="Arial"/>
          <w:sz w:val="24"/>
        </w:rPr>
        <w:t>Marginal Costing—Definition</w:t>
      </w:r>
    </w:p>
    <w:p w:rsidR="007F7092" w:rsidRPr="007F7092" w:rsidRDefault="007F7092" w:rsidP="007F7092">
      <w:pPr>
        <w:pStyle w:val="body"/>
        <w:spacing w:line="240" w:lineRule="auto"/>
        <w:rPr>
          <w:rFonts w:ascii="Calibri" w:hAnsi="Calibri" w:cs="Calibri"/>
          <w:color w:val="111111"/>
          <w:sz w:val="28"/>
          <w:szCs w:val="28"/>
        </w:rPr>
      </w:pPr>
      <w:r w:rsidRPr="007F7092">
        <w:rPr>
          <w:rFonts w:ascii="Calibri" w:hAnsi="Calibri" w:cs="Calibri"/>
          <w:color w:val="111111"/>
          <w:sz w:val="28"/>
          <w:szCs w:val="28"/>
        </w:rPr>
        <w:t>Marginal costing distinguishes between fixed costs and variable costs as conventionally classified. The marginal cost of a product is its variable cost for one more or one less unit. This is the economist’s view. But accountants generally view marginal cost as the change in cost for the level of activity. Therefore marginal cost and variable cost has the same meaning. This is normally taken to be; direct material, direct expenses and the variable part of overheads. Marginal costing is formally defined as:</w:t>
      </w:r>
    </w:p>
    <w:p w:rsidR="007F7092" w:rsidRPr="007F7092" w:rsidRDefault="007F7092" w:rsidP="007F7092">
      <w:pPr>
        <w:pStyle w:val="body"/>
        <w:spacing w:line="240" w:lineRule="auto"/>
        <w:rPr>
          <w:rFonts w:ascii="Calibri" w:hAnsi="Calibri" w:cs="Calibri"/>
          <w:color w:val="111111"/>
          <w:sz w:val="28"/>
          <w:szCs w:val="28"/>
        </w:rPr>
      </w:pPr>
      <w:r w:rsidRPr="007F7092">
        <w:rPr>
          <w:rFonts w:ascii="Calibri" w:hAnsi="Calibri" w:cs="Calibri"/>
          <w:color w:val="111111"/>
          <w:sz w:val="28"/>
          <w:szCs w:val="28"/>
        </w:rPr>
        <w:t>“The account system in which variable costs are charged to cost units and the fixed costs of the period are written off in full against the aggregate contribution. Its special value is in deci</w:t>
      </w:r>
      <w:r w:rsidRPr="007F7092">
        <w:rPr>
          <w:rFonts w:ascii="Calibri" w:hAnsi="Calibri" w:cs="Calibri"/>
          <w:color w:val="111111"/>
          <w:sz w:val="28"/>
          <w:szCs w:val="28"/>
        </w:rPr>
        <w:softHyphen/>
        <w:t>sion making Terminology.”</w:t>
      </w:r>
    </w:p>
    <w:p w:rsidR="007F7092" w:rsidRPr="007F7092" w:rsidRDefault="007F7092" w:rsidP="007F7092">
      <w:pPr>
        <w:pStyle w:val="body"/>
        <w:spacing w:line="240" w:lineRule="auto"/>
        <w:rPr>
          <w:rFonts w:ascii="Calibri" w:hAnsi="Calibri" w:cs="Calibri"/>
          <w:color w:val="111111"/>
          <w:sz w:val="28"/>
          <w:szCs w:val="28"/>
        </w:rPr>
      </w:pPr>
      <w:r w:rsidRPr="007F7092">
        <w:rPr>
          <w:rFonts w:ascii="Calibri" w:hAnsi="Calibri" w:cs="Calibri"/>
          <w:color w:val="111111"/>
          <w:sz w:val="28"/>
          <w:szCs w:val="28"/>
        </w:rPr>
        <w:t xml:space="preserve">The term ‘Contribution’ mentioned in the formal definition is the term given to the differences between sales and Marginal cost. Thus </w:t>
      </w:r>
    </w:p>
    <w:p w:rsidR="007F7092" w:rsidRPr="007F7092" w:rsidRDefault="007F7092" w:rsidP="007F7092">
      <w:pPr>
        <w:pStyle w:val="body"/>
        <w:tabs>
          <w:tab w:val="left" w:pos="1984"/>
          <w:tab w:val="left" w:pos="2268"/>
          <w:tab w:val="left" w:pos="4252"/>
          <w:tab w:val="left" w:pos="4535"/>
        </w:tabs>
        <w:spacing w:after="0" w:line="240" w:lineRule="auto"/>
        <w:rPr>
          <w:rFonts w:ascii="Calibri" w:hAnsi="Calibri" w:cs="Calibri"/>
          <w:color w:val="111111"/>
          <w:sz w:val="28"/>
          <w:szCs w:val="28"/>
        </w:rPr>
      </w:pPr>
      <w:r w:rsidRPr="007F7092">
        <w:rPr>
          <w:rFonts w:ascii="Calibri" w:hAnsi="Calibri" w:cs="Calibri"/>
          <w:color w:val="111111"/>
          <w:sz w:val="28"/>
          <w:szCs w:val="28"/>
        </w:rPr>
        <w:t>MARGINAL COST</w:t>
      </w:r>
      <w:r w:rsidRPr="007F7092">
        <w:rPr>
          <w:rFonts w:ascii="Calibri" w:hAnsi="Calibri" w:cs="Calibri"/>
          <w:color w:val="111111"/>
          <w:sz w:val="28"/>
          <w:szCs w:val="28"/>
        </w:rPr>
        <w:tab/>
        <w:t>=</w:t>
      </w:r>
      <w:r w:rsidRPr="007F7092">
        <w:rPr>
          <w:rFonts w:ascii="Calibri" w:hAnsi="Calibri" w:cs="Calibri"/>
          <w:color w:val="111111"/>
          <w:sz w:val="28"/>
          <w:szCs w:val="28"/>
        </w:rPr>
        <w:tab/>
        <w:t xml:space="preserve">     VARIABLE COST</w:t>
      </w:r>
      <w:r w:rsidRPr="007F7092">
        <w:rPr>
          <w:rFonts w:ascii="Calibri" w:hAnsi="Calibri" w:cs="Calibri"/>
          <w:color w:val="111111"/>
          <w:sz w:val="28"/>
          <w:szCs w:val="28"/>
        </w:rPr>
        <w:tab/>
        <w:t>=</w:t>
      </w:r>
      <w:r>
        <w:rPr>
          <w:rFonts w:ascii="Calibri" w:hAnsi="Calibri" w:cs="Calibri"/>
          <w:color w:val="111111"/>
          <w:sz w:val="28"/>
          <w:szCs w:val="28"/>
        </w:rPr>
        <w:t xml:space="preserve"> </w:t>
      </w:r>
      <w:r w:rsidRPr="007F7092">
        <w:rPr>
          <w:rFonts w:ascii="Calibri" w:hAnsi="Calibri" w:cs="Calibri"/>
          <w:color w:val="111111"/>
          <w:sz w:val="28"/>
          <w:szCs w:val="28"/>
        </w:rPr>
        <w:t>DIRECT LABOUR</w:t>
      </w:r>
      <w:r>
        <w:rPr>
          <w:rFonts w:ascii="Calibri" w:hAnsi="Calibri" w:cs="Calibri"/>
          <w:color w:val="111111"/>
          <w:sz w:val="28"/>
          <w:szCs w:val="28"/>
        </w:rPr>
        <w:t xml:space="preserve"> </w:t>
      </w:r>
      <w:r w:rsidRPr="007F7092">
        <w:rPr>
          <w:rFonts w:ascii="Calibri" w:hAnsi="Calibri" w:cs="Calibri"/>
          <w:color w:val="111111"/>
          <w:sz w:val="28"/>
          <w:szCs w:val="28"/>
        </w:rPr>
        <w:t>  +</w:t>
      </w:r>
      <w:r>
        <w:rPr>
          <w:rFonts w:ascii="Calibri" w:hAnsi="Calibri" w:cs="Calibri"/>
          <w:color w:val="111111"/>
          <w:sz w:val="28"/>
          <w:szCs w:val="28"/>
        </w:rPr>
        <w:t xml:space="preserve"> </w:t>
      </w:r>
      <w:r w:rsidRPr="007F7092">
        <w:rPr>
          <w:rFonts w:ascii="Calibri" w:hAnsi="Calibri" w:cs="Calibri"/>
          <w:color w:val="111111"/>
          <w:sz w:val="28"/>
          <w:szCs w:val="28"/>
        </w:rPr>
        <w:t>DIRECT MATERIAL</w:t>
      </w:r>
      <w:r>
        <w:rPr>
          <w:rFonts w:ascii="Calibri" w:hAnsi="Calibri" w:cs="Calibri"/>
          <w:color w:val="111111"/>
          <w:sz w:val="28"/>
          <w:szCs w:val="28"/>
        </w:rPr>
        <w:t xml:space="preserve"> </w:t>
      </w:r>
      <w:r w:rsidRPr="007F7092">
        <w:rPr>
          <w:rFonts w:ascii="Calibri" w:hAnsi="Calibri" w:cs="Calibri"/>
          <w:color w:val="111111"/>
          <w:sz w:val="28"/>
          <w:szCs w:val="28"/>
        </w:rPr>
        <w:t>+</w:t>
      </w:r>
    </w:p>
    <w:p w:rsidR="007F7092" w:rsidRPr="007F7092" w:rsidRDefault="007F7092" w:rsidP="007F7092">
      <w:pPr>
        <w:pStyle w:val="body"/>
        <w:tabs>
          <w:tab w:val="left" w:pos="1984"/>
          <w:tab w:val="left" w:pos="2268"/>
          <w:tab w:val="left" w:pos="4252"/>
          <w:tab w:val="left" w:pos="4535"/>
        </w:tabs>
        <w:spacing w:after="0" w:line="240" w:lineRule="auto"/>
        <w:rPr>
          <w:rFonts w:ascii="Calibri" w:hAnsi="Calibri" w:cs="Calibri"/>
          <w:color w:val="111111"/>
          <w:sz w:val="28"/>
          <w:szCs w:val="28"/>
        </w:rPr>
      </w:pPr>
      <w:r>
        <w:rPr>
          <w:rFonts w:ascii="Calibri" w:hAnsi="Calibri" w:cs="Calibri"/>
          <w:color w:val="111111"/>
          <w:sz w:val="28"/>
          <w:szCs w:val="28"/>
        </w:rPr>
        <w:tab/>
      </w:r>
      <w:r>
        <w:rPr>
          <w:rFonts w:ascii="Calibri" w:hAnsi="Calibri" w:cs="Calibri"/>
          <w:color w:val="111111"/>
          <w:sz w:val="28"/>
          <w:szCs w:val="28"/>
        </w:rPr>
        <w:tab/>
        <w:t xml:space="preserve">     </w:t>
      </w:r>
      <w:r w:rsidRPr="007F7092">
        <w:rPr>
          <w:rFonts w:ascii="Calibri" w:hAnsi="Calibri" w:cs="Calibri"/>
          <w:color w:val="111111"/>
          <w:sz w:val="28"/>
          <w:szCs w:val="28"/>
        </w:rPr>
        <w:t>DIRECT EXPENSE</w:t>
      </w:r>
      <w:r>
        <w:rPr>
          <w:rFonts w:ascii="Calibri" w:hAnsi="Calibri" w:cs="Calibri"/>
          <w:color w:val="111111"/>
          <w:sz w:val="28"/>
          <w:szCs w:val="28"/>
        </w:rPr>
        <w:t xml:space="preserve"> </w:t>
      </w:r>
      <w:r w:rsidRPr="007F7092">
        <w:rPr>
          <w:rFonts w:ascii="Calibri" w:hAnsi="Calibri" w:cs="Calibri"/>
          <w:color w:val="111111"/>
          <w:sz w:val="28"/>
          <w:szCs w:val="28"/>
        </w:rPr>
        <w:t>+</w:t>
      </w:r>
      <w:r>
        <w:rPr>
          <w:rFonts w:ascii="Calibri" w:hAnsi="Calibri" w:cs="Calibri"/>
          <w:color w:val="111111"/>
          <w:sz w:val="28"/>
          <w:szCs w:val="28"/>
        </w:rPr>
        <w:t xml:space="preserve"> VARIABLE</w:t>
      </w:r>
      <w:r w:rsidRPr="007F7092">
        <w:rPr>
          <w:rFonts w:ascii="Calibri" w:hAnsi="Calibri" w:cs="Calibri"/>
          <w:color w:val="111111"/>
          <w:sz w:val="28"/>
          <w:szCs w:val="28"/>
        </w:rPr>
        <w:t xml:space="preserve"> OVERHEADS</w:t>
      </w:r>
    </w:p>
    <w:p w:rsidR="007F7092" w:rsidRPr="007F7092" w:rsidRDefault="007F7092" w:rsidP="007F7092">
      <w:pPr>
        <w:pStyle w:val="body"/>
        <w:spacing w:line="240" w:lineRule="auto"/>
        <w:rPr>
          <w:rFonts w:ascii="Calibri" w:hAnsi="Calibri" w:cs="Calibri"/>
          <w:color w:val="111111"/>
          <w:sz w:val="28"/>
          <w:szCs w:val="28"/>
        </w:rPr>
      </w:pPr>
    </w:p>
    <w:p w:rsidR="007F7092" w:rsidRPr="007F7092" w:rsidRDefault="007F7092" w:rsidP="007F7092">
      <w:pPr>
        <w:pStyle w:val="body"/>
        <w:spacing w:line="240" w:lineRule="auto"/>
        <w:rPr>
          <w:rFonts w:ascii="Calibri" w:hAnsi="Calibri" w:cs="Calibri"/>
          <w:color w:val="111111"/>
          <w:sz w:val="28"/>
          <w:szCs w:val="28"/>
        </w:rPr>
      </w:pPr>
      <w:r w:rsidRPr="007F7092">
        <w:rPr>
          <w:rFonts w:ascii="Calibri" w:hAnsi="Calibri" w:cs="Calibri"/>
          <w:color w:val="111111"/>
          <w:sz w:val="28"/>
          <w:szCs w:val="28"/>
        </w:rPr>
        <w:t xml:space="preserve">CONTRIBUTION = </w:t>
      </w:r>
      <w:r>
        <w:rPr>
          <w:rFonts w:ascii="Calibri" w:hAnsi="Calibri" w:cs="Calibri"/>
          <w:color w:val="111111"/>
          <w:sz w:val="28"/>
          <w:szCs w:val="28"/>
        </w:rPr>
        <w:t>Sales – M</w:t>
      </w:r>
      <w:r w:rsidRPr="007F7092">
        <w:rPr>
          <w:rFonts w:ascii="Calibri" w:hAnsi="Calibri" w:cs="Calibri"/>
          <w:color w:val="111111"/>
          <w:sz w:val="28"/>
          <w:szCs w:val="28"/>
        </w:rPr>
        <w:t>arginal cost</w:t>
      </w:r>
    </w:p>
    <w:p w:rsidR="007F7092" w:rsidRPr="007F7092" w:rsidRDefault="007F7092" w:rsidP="007F7092">
      <w:pPr>
        <w:pStyle w:val="body"/>
        <w:spacing w:line="240" w:lineRule="auto"/>
        <w:rPr>
          <w:rFonts w:ascii="Calibri" w:hAnsi="Calibri" w:cs="Calibri"/>
          <w:color w:val="111111"/>
          <w:sz w:val="28"/>
          <w:szCs w:val="28"/>
        </w:rPr>
      </w:pPr>
      <w:r w:rsidRPr="007F7092">
        <w:rPr>
          <w:rFonts w:ascii="Calibri" w:hAnsi="Calibri" w:cs="Calibri"/>
          <w:color w:val="111111"/>
          <w:sz w:val="28"/>
          <w:szCs w:val="28"/>
        </w:rPr>
        <w:t>The term marginal cost sometimes refers to the marginal cost per unit and sometimes to the total marginal costs of a department or batch operation. The meaning is usually clear from the context.</w:t>
      </w:r>
    </w:p>
    <w:p w:rsidR="007F7092" w:rsidRPr="007F7092" w:rsidRDefault="007F7092" w:rsidP="00C6032B">
      <w:pPr>
        <w:pStyle w:val="body"/>
        <w:spacing w:line="240" w:lineRule="auto"/>
        <w:rPr>
          <w:rFonts w:ascii="Calibri" w:hAnsi="Calibri" w:cs="Calibri"/>
          <w:color w:val="111111"/>
          <w:sz w:val="28"/>
          <w:szCs w:val="28"/>
        </w:rPr>
      </w:pPr>
      <w:proofErr w:type="gramStart"/>
      <w:r w:rsidRPr="007F7092">
        <w:rPr>
          <w:rFonts w:ascii="Calibri" w:hAnsi="Calibri" w:cs="Calibri"/>
          <w:color w:val="111111"/>
          <w:sz w:val="28"/>
          <w:szCs w:val="28"/>
        </w:rPr>
        <w:t>Alternative names for marginal costing are the ‘contribution approach’ and ‘direct costing’.</w:t>
      </w:r>
      <w:proofErr w:type="gramEnd"/>
      <w:r w:rsidRPr="007F7092">
        <w:rPr>
          <w:rFonts w:ascii="Calibri" w:hAnsi="Calibri" w:cs="Calibri"/>
          <w:color w:val="111111"/>
          <w:sz w:val="28"/>
          <w:szCs w:val="28"/>
        </w:rPr>
        <w:t xml:space="preserve"> </w:t>
      </w:r>
    </w:p>
    <w:p w:rsidR="007F7092" w:rsidRPr="00405F3D" w:rsidRDefault="007F7092" w:rsidP="007F7092">
      <w:pPr>
        <w:pStyle w:val="sub-subhead"/>
        <w:spacing w:line="240" w:lineRule="auto"/>
        <w:rPr>
          <w:rFonts w:ascii="Calibri" w:hAnsi="Calibri" w:cs="Calibri"/>
          <w:b/>
          <w:caps w:val="0"/>
          <w:color w:val="111111"/>
          <w:sz w:val="28"/>
          <w:szCs w:val="28"/>
        </w:rPr>
      </w:pPr>
      <w:proofErr w:type="spellStart"/>
      <w:r w:rsidRPr="00405F3D">
        <w:rPr>
          <w:rFonts w:ascii="Calibri" w:hAnsi="Calibri" w:cs="Calibri"/>
          <w:b/>
          <w:caps w:val="0"/>
          <w:color w:val="111111"/>
          <w:sz w:val="28"/>
          <w:szCs w:val="28"/>
        </w:rPr>
        <w:lastRenderedPageBreak/>
        <w:t>Illustratation</w:t>
      </w:r>
      <w:proofErr w:type="spellEnd"/>
    </w:p>
    <w:p w:rsidR="007F7092" w:rsidRPr="007F7092" w:rsidRDefault="007F7092" w:rsidP="007F7092">
      <w:pPr>
        <w:pStyle w:val="body"/>
        <w:spacing w:line="240" w:lineRule="auto"/>
        <w:rPr>
          <w:rFonts w:ascii="Calibri" w:hAnsi="Calibri" w:cs="Calibri"/>
          <w:color w:val="111111"/>
          <w:sz w:val="28"/>
          <w:szCs w:val="28"/>
        </w:rPr>
      </w:pPr>
      <w:r w:rsidRPr="007F7092">
        <w:rPr>
          <w:rFonts w:ascii="Calibri" w:hAnsi="Calibri" w:cs="Calibri"/>
          <w:color w:val="111111"/>
          <w:sz w:val="28"/>
          <w:szCs w:val="28"/>
        </w:rPr>
        <w:t xml:space="preserve">Marginal Costing techniques assume that the variable costs of production will remain unaltered regardless of the level of activity. It is this assumption which makes it a useful technique for appraising pricing strategies and determining output levels. The marginal or variable cost can then be </w:t>
      </w:r>
      <w:proofErr w:type="spellStart"/>
      <w:r w:rsidRPr="007F7092">
        <w:rPr>
          <w:rFonts w:ascii="Calibri" w:hAnsi="Calibri" w:cs="Calibri"/>
          <w:color w:val="111111"/>
          <w:sz w:val="28"/>
          <w:szCs w:val="28"/>
        </w:rPr>
        <w:t>substracted</w:t>
      </w:r>
      <w:proofErr w:type="spellEnd"/>
      <w:r w:rsidRPr="007F7092">
        <w:rPr>
          <w:rFonts w:ascii="Calibri" w:hAnsi="Calibri" w:cs="Calibri"/>
          <w:color w:val="111111"/>
          <w:sz w:val="28"/>
          <w:szCs w:val="28"/>
        </w:rPr>
        <w:t xml:space="preserve"> from the selling price so that the contribution from each sale can be </w:t>
      </w:r>
      <w:proofErr w:type="gramStart"/>
      <w:r w:rsidRPr="007F7092">
        <w:rPr>
          <w:rFonts w:ascii="Calibri" w:hAnsi="Calibri" w:cs="Calibri"/>
          <w:color w:val="111111"/>
          <w:sz w:val="28"/>
          <w:szCs w:val="28"/>
        </w:rPr>
        <w:t>calculated .</w:t>
      </w:r>
      <w:proofErr w:type="gramEnd"/>
      <w:r w:rsidRPr="007F7092">
        <w:rPr>
          <w:rFonts w:ascii="Calibri" w:hAnsi="Calibri" w:cs="Calibri"/>
          <w:color w:val="111111"/>
          <w:sz w:val="28"/>
          <w:szCs w:val="28"/>
        </w:rPr>
        <w:t xml:space="preserve"> This can be seen by preparing the high Output Com</w:t>
      </w:r>
      <w:r w:rsidRPr="007F7092">
        <w:rPr>
          <w:rFonts w:ascii="Calibri" w:hAnsi="Calibri" w:cs="Calibri"/>
          <w:color w:val="111111"/>
          <w:sz w:val="28"/>
          <w:szCs w:val="28"/>
        </w:rPr>
        <w:softHyphen/>
        <w:t>pany’s costs in marginal costing format.</w:t>
      </w:r>
    </w:p>
    <w:p w:rsidR="00012716" w:rsidRPr="00012716" w:rsidRDefault="00F6303B" w:rsidP="00012716">
      <w:pPr>
        <w:pStyle w:val="body"/>
        <w:tabs>
          <w:tab w:val="right" w:pos="5386"/>
          <w:tab w:val="right" w:pos="7087"/>
          <w:tab w:val="right" w:pos="8787"/>
        </w:tabs>
        <w:spacing w:after="57"/>
        <w:rPr>
          <w:rFonts w:ascii="Calibri" w:hAnsi="Calibri" w:cs="Calibri"/>
          <w:color w:val="111111"/>
          <w:sz w:val="28"/>
          <w:szCs w:val="28"/>
        </w:rPr>
      </w:pPr>
      <w:r>
        <w:rPr>
          <w:rFonts w:ascii="Calibri" w:hAnsi="Calibri" w:cs="Calibri"/>
          <w:color w:val="111111"/>
          <w:sz w:val="28"/>
          <w:szCs w:val="28"/>
        </w:rPr>
        <w:tab/>
      </w:r>
      <w:r w:rsidR="00012716" w:rsidRPr="00012716">
        <w:rPr>
          <w:rFonts w:ascii="Calibri" w:hAnsi="Calibri" w:cs="Calibri"/>
          <w:color w:val="111111"/>
          <w:sz w:val="28"/>
          <w:szCs w:val="28"/>
        </w:rPr>
        <w:t>January</w:t>
      </w:r>
      <w:r w:rsidR="00012716" w:rsidRPr="00012716">
        <w:rPr>
          <w:rFonts w:ascii="Calibri" w:hAnsi="Calibri" w:cs="Calibri"/>
          <w:color w:val="111111"/>
          <w:sz w:val="28"/>
          <w:szCs w:val="28"/>
        </w:rPr>
        <w:tab/>
        <w:t>February</w:t>
      </w:r>
      <w:r w:rsidR="00012716" w:rsidRPr="00012716">
        <w:rPr>
          <w:rFonts w:ascii="Calibri" w:hAnsi="Calibri" w:cs="Calibri"/>
          <w:color w:val="111111"/>
          <w:sz w:val="28"/>
          <w:szCs w:val="28"/>
        </w:rPr>
        <w:tab/>
        <w:t>March</w:t>
      </w:r>
    </w:p>
    <w:p w:rsidR="00012716" w:rsidRPr="00012716" w:rsidRDefault="00012716" w:rsidP="00012716">
      <w:pPr>
        <w:pStyle w:val="body"/>
        <w:tabs>
          <w:tab w:val="right" w:pos="5386"/>
          <w:tab w:val="right" w:pos="7087"/>
          <w:tab w:val="right" w:pos="8787"/>
        </w:tabs>
        <w:spacing w:after="0"/>
        <w:rPr>
          <w:rFonts w:ascii="Calibri" w:hAnsi="Calibri" w:cs="Calibri"/>
          <w:color w:val="111111"/>
          <w:sz w:val="28"/>
          <w:szCs w:val="28"/>
        </w:rPr>
      </w:pPr>
      <w:r w:rsidRPr="00012716">
        <w:rPr>
          <w:rFonts w:ascii="Calibri" w:hAnsi="Calibri" w:cs="Calibri"/>
          <w:color w:val="111111"/>
          <w:sz w:val="28"/>
          <w:szCs w:val="28"/>
        </w:rPr>
        <w:t>Output (units)</w:t>
      </w:r>
      <w:r w:rsidRPr="00012716">
        <w:rPr>
          <w:rFonts w:ascii="Calibri" w:hAnsi="Calibri" w:cs="Calibri"/>
          <w:color w:val="111111"/>
          <w:sz w:val="28"/>
          <w:szCs w:val="28"/>
        </w:rPr>
        <w:tab/>
        <w:t>500</w:t>
      </w:r>
      <w:r w:rsidRPr="00012716">
        <w:rPr>
          <w:rFonts w:ascii="Calibri" w:hAnsi="Calibri" w:cs="Calibri"/>
          <w:color w:val="111111"/>
          <w:sz w:val="28"/>
          <w:szCs w:val="28"/>
        </w:rPr>
        <w:tab/>
        <w:t>1,000</w:t>
      </w:r>
      <w:r w:rsidRPr="00012716">
        <w:rPr>
          <w:rFonts w:ascii="Calibri" w:hAnsi="Calibri" w:cs="Calibri"/>
          <w:color w:val="111111"/>
          <w:sz w:val="28"/>
          <w:szCs w:val="28"/>
        </w:rPr>
        <w:tab/>
        <w:t>2,000</w:t>
      </w:r>
    </w:p>
    <w:p w:rsidR="00012716" w:rsidRPr="00012716" w:rsidRDefault="00012716" w:rsidP="00012716">
      <w:pPr>
        <w:pStyle w:val="body"/>
        <w:tabs>
          <w:tab w:val="right" w:pos="5386"/>
          <w:tab w:val="right" w:pos="7087"/>
          <w:tab w:val="right" w:pos="8787"/>
        </w:tabs>
        <w:spacing w:after="0"/>
        <w:rPr>
          <w:rFonts w:ascii="Calibri" w:hAnsi="Calibri" w:cs="Calibri"/>
          <w:color w:val="111111"/>
          <w:sz w:val="28"/>
          <w:szCs w:val="28"/>
        </w:rPr>
      </w:pPr>
      <w:r w:rsidRPr="00012716">
        <w:rPr>
          <w:rFonts w:ascii="Calibri" w:hAnsi="Calibri" w:cs="Calibri"/>
          <w:color w:val="111111"/>
          <w:sz w:val="28"/>
          <w:szCs w:val="28"/>
        </w:rPr>
        <w:t>Selling Price</w:t>
      </w:r>
      <w:r w:rsidRPr="00012716">
        <w:rPr>
          <w:rFonts w:ascii="Calibri" w:hAnsi="Calibri" w:cs="Calibri"/>
          <w:color w:val="111111"/>
          <w:sz w:val="28"/>
          <w:szCs w:val="28"/>
        </w:rPr>
        <w:tab/>
        <w:t>Rs</w:t>
      </w:r>
      <w:r w:rsidRPr="00012716">
        <w:rPr>
          <w:rFonts w:ascii="Calibri" w:hAnsi="Calibri" w:cs="Calibri"/>
          <w:color w:val="111111"/>
          <w:sz w:val="28"/>
          <w:szCs w:val="28"/>
        </w:rPr>
        <w:tab/>
        <w:t>Rs</w:t>
      </w:r>
      <w:r w:rsidRPr="00012716">
        <w:rPr>
          <w:rFonts w:ascii="Calibri" w:hAnsi="Calibri" w:cs="Calibri"/>
          <w:color w:val="111111"/>
          <w:sz w:val="28"/>
          <w:szCs w:val="28"/>
        </w:rPr>
        <w:tab/>
        <w:t>Rs</w:t>
      </w:r>
    </w:p>
    <w:p w:rsidR="00012716" w:rsidRPr="00012716" w:rsidRDefault="00012716" w:rsidP="00012716">
      <w:pPr>
        <w:pStyle w:val="body"/>
        <w:tabs>
          <w:tab w:val="right" w:pos="5386"/>
          <w:tab w:val="right" w:pos="7087"/>
          <w:tab w:val="right" w:pos="8787"/>
        </w:tabs>
        <w:spacing w:after="0"/>
        <w:rPr>
          <w:rFonts w:ascii="Calibri" w:hAnsi="Calibri" w:cs="Calibri"/>
          <w:color w:val="111111"/>
          <w:sz w:val="28"/>
          <w:szCs w:val="28"/>
        </w:rPr>
      </w:pPr>
      <w:r w:rsidRPr="00012716">
        <w:rPr>
          <w:rFonts w:ascii="Calibri" w:hAnsi="Calibri" w:cs="Calibri"/>
          <w:color w:val="111111"/>
          <w:sz w:val="28"/>
          <w:szCs w:val="28"/>
        </w:rPr>
        <w:t>Per Unit</w:t>
      </w:r>
      <w:r w:rsidRPr="00012716">
        <w:rPr>
          <w:rFonts w:ascii="Calibri" w:hAnsi="Calibri" w:cs="Calibri"/>
          <w:color w:val="111111"/>
          <w:sz w:val="28"/>
          <w:szCs w:val="28"/>
        </w:rPr>
        <w:tab/>
        <w:t>8</w:t>
      </w:r>
      <w:r w:rsidRPr="00012716">
        <w:rPr>
          <w:rFonts w:ascii="Calibri" w:hAnsi="Calibri" w:cs="Calibri"/>
          <w:color w:val="111111"/>
          <w:sz w:val="28"/>
          <w:szCs w:val="28"/>
        </w:rPr>
        <w:tab/>
        <w:t>8</w:t>
      </w:r>
      <w:r w:rsidRPr="00012716">
        <w:rPr>
          <w:rFonts w:ascii="Calibri" w:hAnsi="Calibri" w:cs="Calibri"/>
          <w:color w:val="111111"/>
          <w:sz w:val="28"/>
          <w:szCs w:val="28"/>
        </w:rPr>
        <w:tab/>
        <w:t xml:space="preserve">8 </w:t>
      </w:r>
    </w:p>
    <w:p w:rsidR="00012716" w:rsidRPr="00012716" w:rsidRDefault="00012716" w:rsidP="00012716">
      <w:pPr>
        <w:pStyle w:val="body"/>
        <w:tabs>
          <w:tab w:val="right" w:pos="5386"/>
          <w:tab w:val="right" w:pos="7087"/>
          <w:tab w:val="right" w:pos="8787"/>
        </w:tabs>
        <w:spacing w:after="57"/>
        <w:rPr>
          <w:rFonts w:ascii="Calibri" w:hAnsi="Calibri" w:cs="Calibri"/>
          <w:color w:val="111111"/>
          <w:sz w:val="28"/>
          <w:szCs w:val="28"/>
        </w:rPr>
      </w:pPr>
      <w:r w:rsidRPr="00012716">
        <w:rPr>
          <w:rFonts w:ascii="Calibri" w:hAnsi="Calibri" w:cs="Calibri"/>
          <w:color w:val="111111"/>
          <w:sz w:val="28"/>
          <w:szCs w:val="28"/>
        </w:rPr>
        <w:t>Less Variable Cost</w:t>
      </w:r>
    </w:p>
    <w:p w:rsidR="00012716" w:rsidRPr="00012716" w:rsidRDefault="00012716" w:rsidP="00012716">
      <w:pPr>
        <w:pStyle w:val="body"/>
        <w:tabs>
          <w:tab w:val="right" w:pos="5386"/>
          <w:tab w:val="right" w:pos="7087"/>
          <w:tab w:val="right" w:pos="8787"/>
        </w:tabs>
        <w:spacing w:after="57"/>
        <w:rPr>
          <w:rFonts w:ascii="Calibri" w:hAnsi="Calibri" w:cs="Calibri"/>
          <w:color w:val="111111"/>
          <w:sz w:val="28"/>
          <w:szCs w:val="28"/>
        </w:rPr>
      </w:pPr>
      <w:r w:rsidRPr="00012716">
        <w:rPr>
          <w:rFonts w:ascii="Calibri" w:hAnsi="Calibri" w:cs="Calibri"/>
          <w:color w:val="111111"/>
          <w:sz w:val="28"/>
          <w:szCs w:val="28"/>
        </w:rPr>
        <w:t>Per Unit</w:t>
      </w:r>
      <w:r w:rsidRPr="00012716">
        <w:rPr>
          <w:rFonts w:ascii="Calibri" w:hAnsi="Calibri" w:cs="Calibri"/>
          <w:color w:val="111111"/>
          <w:sz w:val="28"/>
          <w:szCs w:val="28"/>
        </w:rPr>
        <w:tab/>
        <w:t>2</w:t>
      </w:r>
      <w:r w:rsidRPr="00012716">
        <w:rPr>
          <w:rFonts w:ascii="Calibri" w:hAnsi="Calibri" w:cs="Calibri"/>
          <w:color w:val="111111"/>
          <w:sz w:val="28"/>
          <w:szCs w:val="28"/>
        </w:rPr>
        <w:tab/>
        <w:t>2</w:t>
      </w:r>
      <w:r w:rsidRPr="00012716">
        <w:rPr>
          <w:rFonts w:ascii="Calibri" w:hAnsi="Calibri" w:cs="Calibri"/>
          <w:color w:val="111111"/>
          <w:sz w:val="28"/>
          <w:szCs w:val="28"/>
        </w:rPr>
        <w:tab/>
        <w:t>2</w:t>
      </w:r>
    </w:p>
    <w:p w:rsidR="00012716" w:rsidRPr="00012716" w:rsidRDefault="00012716" w:rsidP="00012716">
      <w:pPr>
        <w:pStyle w:val="body"/>
        <w:tabs>
          <w:tab w:val="right" w:pos="5386"/>
          <w:tab w:val="right" w:pos="7087"/>
          <w:tab w:val="right" w:pos="8787"/>
        </w:tabs>
        <w:spacing w:after="57"/>
        <w:rPr>
          <w:rFonts w:ascii="Calibri" w:hAnsi="Calibri" w:cs="Calibri"/>
          <w:color w:val="111111"/>
          <w:sz w:val="28"/>
          <w:szCs w:val="28"/>
        </w:rPr>
      </w:pPr>
      <w:r w:rsidRPr="00012716">
        <w:rPr>
          <w:rFonts w:ascii="Calibri" w:hAnsi="Calibri" w:cs="Calibri"/>
          <w:color w:val="111111"/>
          <w:sz w:val="28"/>
          <w:szCs w:val="28"/>
        </w:rPr>
        <w:t>Contribution</w:t>
      </w:r>
      <w:r w:rsidRPr="00012716">
        <w:rPr>
          <w:rFonts w:ascii="Calibri" w:hAnsi="Calibri" w:cs="Calibri"/>
          <w:color w:val="111111"/>
          <w:sz w:val="28"/>
          <w:szCs w:val="28"/>
        </w:rPr>
        <w:tab/>
        <w:t>6</w:t>
      </w:r>
      <w:r w:rsidRPr="00012716">
        <w:rPr>
          <w:rFonts w:ascii="Calibri" w:hAnsi="Calibri" w:cs="Calibri"/>
          <w:color w:val="111111"/>
          <w:sz w:val="28"/>
          <w:szCs w:val="28"/>
        </w:rPr>
        <w:tab/>
        <w:t>6</w:t>
      </w:r>
      <w:r w:rsidRPr="00012716">
        <w:rPr>
          <w:rFonts w:ascii="Calibri" w:hAnsi="Calibri" w:cs="Calibri"/>
          <w:color w:val="111111"/>
          <w:sz w:val="28"/>
          <w:szCs w:val="28"/>
        </w:rPr>
        <w:tab/>
        <w:t>6</w:t>
      </w:r>
    </w:p>
    <w:p w:rsidR="00012716" w:rsidRPr="00012716" w:rsidRDefault="00012716" w:rsidP="00012716">
      <w:pPr>
        <w:pStyle w:val="body"/>
        <w:tabs>
          <w:tab w:val="right" w:pos="5386"/>
          <w:tab w:val="right" w:pos="7087"/>
          <w:tab w:val="right" w:pos="8787"/>
        </w:tabs>
        <w:spacing w:after="57"/>
        <w:rPr>
          <w:rFonts w:ascii="Calibri" w:hAnsi="Calibri" w:cs="Calibri"/>
          <w:color w:val="111111"/>
          <w:sz w:val="28"/>
          <w:szCs w:val="28"/>
        </w:rPr>
      </w:pPr>
      <w:r w:rsidRPr="00012716">
        <w:rPr>
          <w:rFonts w:ascii="Calibri" w:hAnsi="Calibri" w:cs="Calibri"/>
          <w:color w:val="111111"/>
          <w:sz w:val="28"/>
          <w:szCs w:val="28"/>
        </w:rPr>
        <w:t>Per Unit</w:t>
      </w:r>
    </w:p>
    <w:p w:rsidR="00012716" w:rsidRPr="00012716" w:rsidRDefault="00012716" w:rsidP="00012716">
      <w:pPr>
        <w:pStyle w:val="body"/>
        <w:tabs>
          <w:tab w:val="right" w:pos="5386"/>
          <w:tab w:val="right" w:pos="7087"/>
          <w:tab w:val="right" w:pos="8787"/>
        </w:tabs>
        <w:spacing w:after="57"/>
        <w:rPr>
          <w:rFonts w:ascii="Calibri" w:hAnsi="Calibri" w:cs="Calibri"/>
          <w:color w:val="111111"/>
          <w:sz w:val="28"/>
          <w:szCs w:val="28"/>
        </w:rPr>
      </w:pPr>
      <w:r w:rsidRPr="00012716">
        <w:rPr>
          <w:rFonts w:ascii="Calibri" w:hAnsi="Calibri" w:cs="Calibri"/>
          <w:color w:val="111111"/>
          <w:sz w:val="28"/>
          <w:szCs w:val="28"/>
        </w:rPr>
        <w:t>Total Contribution</w:t>
      </w:r>
      <w:r w:rsidRPr="00012716">
        <w:rPr>
          <w:rFonts w:ascii="Calibri" w:hAnsi="Calibri" w:cs="Calibri"/>
          <w:color w:val="111111"/>
          <w:sz w:val="28"/>
          <w:szCs w:val="28"/>
        </w:rPr>
        <w:tab/>
        <w:t>3,000</w:t>
      </w:r>
      <w:r w:rsidRPr="00012716">
        <w:rPr>
          <w:rFonts w:ascii="Calibri" w:hAnsi="Calibri" w:cs="Calibri"/>
          <w:color w:val="111111"/>
          <w:sz w:val="28"/>
          <w:szCs w:val="28"/>
        </w:rPr>
        <w:tab/>
        <w:t>6,000</w:t>
      </w:r>
      <w:r w:rsidRPr="00012716">
        <w:rPr>
          <w:rFonts w:ascii="Calibri" w:hAnsi="Calibri" w:cs="Calibri"/>
          <w:color w:val="111111"/>
          <w:sz w:val="28"/>
          <w:szCs w:val="28"/>
        </w:rPr>
        <w:tab/>
        <w:t>12,000</w:t>
      </w:r>
    </w:p>
    <w:p w:rsidR="00012716" w:rsidRPr="00012716" w:rsidRDefault="00012716" w:rsidP="00012716">
      <w:pPr>
        <w:pStyle w:val="body"/>
        <w:tabs>
          <w:tab w:val="right" w:pos="5386"/>
          <w:tab w:val="right" w:pos="7087"/>
          <w:tab w:val="right" w:pos="8787"/>
        </w:tabs>
        <w:spacing w:after="57"/>
        <w:rPr>
          <w:rFonts w:ascii="Calibri" w:hAnsi="Calibri" w:cs="Calibri"/>
          <w:color w:val="111111"/>
          <w:sz w:val="28"/>
          <w:szCs w:val="28"/>
        </w:rPr>
      </w:pPr>
      <w:r w:rsidRPr="00012716">
        <w:rPr>
          <w:rFonts w:ascii="Calibri" w:hAnsi="Calibri" w:cs="Calibri"/>
          <w:color w:val="111111"/>
          <w:sz w:val="28"/>
          <w:szCs w:val="28"/>
        </w:rPr>
        <w:t>Less Fixed Costs</w:t>
      </w:r>
      <w:r w:rsidRPr="00012716">
        <w:rPr>
          <w:rFonts w:ascii="Calibri" w:hAnsi="Calibri" w:cs="Calibri"/>
          <w:color w:val="111111"/>
          <w:sz w:val="28"/>
          <w:szCs w:val="28"/>
        </w:rPr>
        <w:tab/>
        <w:t>4,000</w:t>
      </w:r>
      <w:r w:rsidRPr="00012716">
        <w:rPr>
          <w:rFonts w:ascii="Calibri" w:hAnsi="Calibri" w:cs="Calibri"/>
          <w:color w:val="111111"/>
          <w:sz w:val="28"/>
          <w:szCs w:val="28"/>
        </w:rPr>
        <w:tab/>
        <w:t>4,000</w:t>
      </w:r>
      <w:r w:rsidRPr="00012716">
        <w:rPr>
          <w:rFonts w:ascii="Calibri" w:hAnsi="Calibri" w:cs="Calibri"/>
          <w:color w:val="111111"/>
          <w:sz w:val="28"/>
          <w:szCs w:val="28"/>
        </w:rPr>
        <w:tab/>
        <w:t>4,000</w:t>
      </w:r>
    </w:p>
    <w:p w:rsidR="00012716" w:rsidRPr="00012716" w:rsidRDefault="00012716" w:rsidP="00012716">
      <w:pPr>
        <w:pStyle w:val="body"/>
        <w:tabs>
          <w:tab w:val="right" w:pos="5386"/>
          <w:tab w:val="right" w:pos="7087"/>
          <w:tab w:val="right" w:pos="8787"/>
        </w:tabs>
        <w:spacing w:after="57"/>
        <w:rPr>
          <w:rFonts w:ascii="Calibri" w:hAnsi="Calibri" w:cs="Calibri"/>
          <w:color w:val="111111"/>
          <w:sz w:val="28"/>
          <w:szCs w:val="28"/>
        </w:rPr>
      </w:pPr>
      <w:r w:rsidRPr="00012716">
        <w:rPr>
          <w:rFonts w:ascii="Calibri" w:hAnsi="Calibri" w:cs="Calibri"/>
          <w:color w:val="111111"/>
          <w:sz w:val="28"/>
          <w:szCs w:val="28"/>
        </w:rPr>
        <w:t>Profit</w:t>
      </w:r>
      <w:proofErr w:type="gramStart"/>
      <w:r w:rsidRPr="00012716">
        <w:rPr>
          <w:rFonts w:ascii="Calibri" w:hAnsi="Calibri" w:cs="Calibri"/>
          <w:color w:val="111111"/>
          <w:sz w:val="28"/>
          <w:szCs w:val="28"/>
        </w:rPr>
        <w:t>/(</w:t>
      </w:r>
      <w:proofErr w:type="gramEnd"/>
      <w:r w:rsidRPr="00012716">
        <w:rPr>
          <w:rFonts w:ascii="Calibri" w:hAnsi="Calibri" w:cs="Calibri"/>
          <w:color w:val="111111"/>
          <w:sz w:val="28"/>
          <w:szCs w:val="28"/>
        </w:rPr>
        <w:t>Loss)</w:t>
      </w:r>
      <w:r w:rsidRPr="00012716">
        <w:rPr>
          <w:rFonts w:ascii="Calibri" w:hAnsi="Calibri" w:cs="Calibri"/>
          <w:color w:val="111111"/>
          <w:sz w:val="28"/>
          <w:szCs w:val="28"/>
        </w:rPr>
        <w:tab/>
        <w:t>(1,000)</w:t>
      </w:r>
      <w:r w:rsidRPr="00012716">
        <w:rPr>
          <w:rFonts w:ascii="Calibri" w:hAnsi="Calibri" w:cs="Calibri"/>
          <w:color w:val="111111"/>
          <w:sz w:val="28"/>
          <w:szCs w:val="28"/>
        </w:rPr>
        <w:tab/>
        <w:t>2,000</w:t>
      </w:r>
      <w:r w:rsidRPr="00012716">
        <w:rPr>
          <w:rFonts w:ascii="Calibri" w:hAnsi="Calibri" w:cs="Calibri"/>
          <w:color w:val="111111"/>
          <w:sz w:val="28"/>
          <w:szCs w:val="28"/>
        </w:rPr>
        <w:tab/>
        <w:t>8,000</w:t>
      </w:r>
    </w:p>
    <w:p w:rsidR="00012716" w:rsidRPr="00012716" w:rsidRDefault="00012716" w:rsidP="00012716">
      <w:pPr>
        <w:pStyle w:val="body"/>
        <w:tabs>
          <w:tab w:val="right" w:pos="5386"/>
          <w:tab w:val="right" w:pos="7087"/>
          <w:tab w:val="right" w:pos="8787"/>
        </w:tabs>
        <w:spacing w:after="57"/>
        <w:rPr>
          <w:rFonts w:ascii="Calibri" w:hAnsi="Calibri" w:cs="Calibri"/>
          <w:color w:val="111111"/>
          <w:sz w:val="28"/>
          <w:szCs w:val="28"/>
        </w:rPr>
      </w:pPr>
      <w:r w:rsidRPr="00012716">
        <w:rPr>
          <w:rFonts w:ascii="Calibri" w:hAnsi="Calibri" w:cs="Calibri"/>
          <w:color w:val="111111"/>
          <w:sz w:val="28"/>
          <w:szCs w:val="28"/>
        </w:rPr>
        <w:t>Note: Total contribution equals contribution per unit times output.</w:t>
      </w:r>
    </w:p>
    <w:p w:rsidR="007F7092" w:rsidRPr="007F7092" w:rsidRDefault="007F7092" w:rsidP="007F7092">
      <w:pPr>
        <w:pStyle w:val="NoSpacing"/>
        <w:jc w:val="both"/>
        <w:rPr>
          <w:rFonts w:eastAsia="Times New Roman" w:cs="Calibri"/>
          <w:color w:val="111111"/>
          <w:sz w:val="28"/>
          <w:szCs w:val="28"/>
        </w:rPr>
      </w:pPr>
    </w:p>
    <w:p w:rsidR="00012716" w:rsidRPr="00012716" w:rsidRDefault="00012716" w:rsidP="00012716">
      <w:pPr>
        <w:pStyle w:val="body"/>
        <w:rPr>
          <w:rFonts w:ascii="Calibri" w:hAnsi="Calibri" w:cs="Calibri"/>
          <w:color w:val="111111"/>
          <w:sz w:val="28"/>
          <w:szCs w:val="28"/>
        </w:rPr>
      </w:pPr>
      <w:r w:rsidRPr="00012716">
        <w:rPr>
          <w:rFonts w:ascii="Calibri" w:hAnsi="Calibri" w:cs="Calibri"/>
          <w:color w:val="111111"/>
          <w:sz w:val="28"/>
          <w:szCs w:val="28"/>
        </w:rPr>
        <w:t>By preparing the information in this way, management can see the contribution earned from each sale. Contribution is not profit, because the fixed costs have not yet been covered, but it can be used to pay the fixed costs and any surplus after paying them will give rise to profits. Any change in selling price will, therefore, affect the amount of contribution earned per unit, but the variable cost per unit of production will be unaffected by the level of activity. The total contribution is calculated by multiplying the output by the contribu</w:t>
      </w:r>
      <w:r w:rsidRPr="00012716">
        <w:rPr>
          <w:rFonts w:ascii="Calibri" w:hAnsi="Calibri" w:cs="Calibri"/>
          <w:color w:val="111111"/>
          <w:sz w:val="28"/>
          <w:szCs w:val="28"/>
        </w:rPr>
        <w:softHyphen/>
        <w:t>tion per unit. The aim is to increase the total contribution by sell</w:t>
      </w:r>
      <w:r w:rsidRPr="00012716">
        <w:rPr>
          <w:rFonts w:ascii="Calibri" w:hAnsi="Calibri" w:cs="Calibri"/>
          <w:color w:val="111111"/>
          <w:sz w:val="28"/>
          <w:szCs w:val="28"/>
        </w:rPr>
        <w:softHyphen/>
        <w:t xml:space="preserve">ing at a price which </w:t>
      </w:r>
      <w:proofErr w:type="spellStart"/>
      <w:r w:rsidRPr="00012716">
        <w:rPr>
          <w:rFonts w:ascii="Calibri" w:hAnsi="Calibri" w:cs="Calibri"/>
          <w:color w:val="111111"/>
          <w:sz w:val="28"/>
          <w:szCs w:val="28"/>
        </w:rPr>
        <w:t>maximises</w:t>
      </w:r>
      <w:proofErr w:type="spellEnd"/>
      <w:r w:rsidRPr="00012716">
        <w:rPr>
          <w:rFonts w:ascii="Calibri" w:hAnsi="Calibri" w:cs="Calibri"/>
          <w:color w:val="111111"/>
          <w:sz w:val="28"/>
          <w:szCs w:val="28"/>
        </w:rPr>
        <w:t xml:space="preserve"> sales. In this way the fixed costs will be covered and any surplus will be profits.</w:t>
      </w:r>
    </w:p>
    <w:p w:rsidR="00405F3D" w:rsidRPr="00405F3D" w:rsidRDefault="00405F3D" w:rsidP="00405F3D">
      <w:pPr>
        <w:pStyle w:val="sub-subhead"/>
        <w:rPr>
          <w:rFonts w:ascii="Calibri" w:hAnsi="Calibri" w:cs="Calibri"/>
          <w:b/>
          <w:caps w:val="0"/>
          <w:color w:val="111111"/>
          <w:sz w:val="28"/>
          <w:szCs w:val="28"/>
        </w:rPr>
      </w:pPr>
      <w:r w:rsidRPr="00405F3D">
        <w:rPr>
          <w:rFonts w:ascii="Calibri" w:hAnsi="Calibri" w:cs="Calibri"/>
          <w:b/>
          <w:caps w:val="0"/>
          <w:color w:val="111111"/>
          <w:sz w:val="28"/>
          <w:szCs w:val="28"/>
        </w:rPr>
        <w:t>Comparison with Absorption Costing</w:t>
      </w:r>
    </w:p>
    <w:p w:rsidR="00405F3D" w:rsidRPr="00405F3D" w:rsidRDefault="00405F3D" w:rsidP="00405F3D">
      <w:pPr>
        <w:pStyle w:val="body"/>
        <w:rPr>
          <w:rFonts w:ascii="Calibri" w:hAnsi="Calibri" w:cs="Calibri"/>
          <w:color w:val="111111"/>
          <w:sz w:val="28"/>
          <w:szCs w:val="28"/>
        </w:rPr>
      </w:pPr>
      <w:r w:rsidRPr="00405F3D">
        <w:rPr>
          <w:rFonts w:ascii="Calibri" w:hAnsi="Calibri" w:cs="Calibri"/>
          <w:color w:val="111111"/>
          <w:sz w:val="28"/>
          <w:szCs w:val="28"/>
        </w:rPr>
        <w:t>Using Absorption Costing, all costs are absorbed into production and thus operating statements do not distinguish between Fixed Cost and Variable Cost. Consequently, the valuation of stock and work</w:t>
      </w:r>
      <w:r w:rsidRPr="00405F3D">
        <w:rPr>
          <w:rFonts w:ascii="Calibri" w:hAnsi="Calibri" w:cs="Calibri"/>
          <w:color w:val="111111"/>
          <w:sz w:val="28"/>
          <w:szCs w:val="28"/>
        </w:rPr>
        <w:noBreakHyphen/>
        <w:t>in</w:t>
      </w:r>
      <w:r w:rsidRPr="00405F3D">
        <w:rPr>
          <w:rFonts w:ascii="Calibri" w:hAnsi="Calibri" w:cs="Calibri"/>
          <w:color w:val="111111"/>
          <w:sz w:val="28"/>
          <w:szCs w:val="28"/>
        </w:rPr>
        <w:noBreakHyphen/>
      </w:r>
      <w:proofErr w:type="spellStart"/>
      <w:r w:rsidRPr="00405F3D">
        <w:rPr>
          <w:rFonts w:ascii="Calibri" w:hAnsi="Calibri" w:cs="Calibri"/>
          <w:color w:val="111111"/>
          <w:sz w:val="28"/>
          <w:szCs w:val="28"/>
        </w:rPr>
        <w:t>progress</w:t>
      </w:r>
      <w:proofErr w:type="spellEnd"/>
      <w:r w:rsidRPr="00405F3D">
        <w:rPr>
          <w:rFonts w:ascii="Calibri" w:hAnsi="Calibri" w:cs="Calibri"/>
          <w:color w:val="111111"/>
          <w:sz w:val="28"/>
          <w:szCs w:val="28"/>
        </w:rPr>
        <w:t xml:space="preserve"> contains both fixed </w:t>
      </w:r>
      <w:r w:rsidRPr="00405F3D">
        <w:rPr>
          <w:rFonts w:ascii="Calibri" w:hAnsi="Calibri" w:cs="Calibri"/>
          <w:color w:val="111111"/>
          <w:sz w:val="28"/>
          <w:szCs w:val="28"/>
        </w:rPr>
        <w:lastRenderedPageBreak/>
        <w:t>and variable elements. Two illustrations are given below to show comparison of the two methods.</w:t>
      </w:r>
    </w:p>
    <w:p w:rsidR="00405F3D" w:rsidRPr="00405F3D" w:rsidRDefault="00405F3D" w:rsidP="00405F3D">
      <w:pPr>
        <w:pStyle w:val="body"/>
        <w:rPr>
          <w:rFonts w:ascii="Calibri" w:hAnsi="Calibri" w:cs="Calibri"/>
          <w:b/>
          <w:color w:val="111111"/>
          <w:sz w:val="28"/>
          <w:szCs w:val="28"/>
        </w:rPr>
      </w:pPr>
      <w:r w:rsidRPr="00405F3D">
        <w:rPr>
          <w:rFonts w:ascii="Calibri" w:hAnsi="Calibri" w:cs="Calibri"/>
          <w:b/>
          <w:color w:val="111111"/>
          <w:sz w:val="28"/>
          <w:szCs w:val="28"/>
        </w:rPr>
        <w:t>Example 1</w:t>
      </w:r>
    </w:p>
    <w:p w:rsidR="00405F3D" w:rsidRDefault="00405F3D" w:rsidP="00405F3D">
      <w:pPr>
        <w:pStyle w:val="body"/>
        <w:rPr>
          <w:rFonts w:ascii="Calibri" w:hAnsi="Calibri" w:cs="Calibri"/>
          <w:color w:val="111111"/>
          <w:sz w:val="28"/>
          <w:szCs w:val="28"/>
        </w:rPr>
      </w:pPr>
      <w:r w:rsidRPr="00405F3D">
        <w:rPr>
          <w:rFonts w:ascii="Calibri" w:hAnsi="Calibri" w:cs="Calibri"/>
          <w:color w:val="111111"/>
          <w:sz w:val="28"/>
          <w:szCs w:val="28"/>
        </w:rPr>
        <w:t>In a period 20,000 units of Z were produced and sold. Costs and reve</w:t>
      </w:r>
      <w:r w:rsidRPr="00405F3D">
        <w:rPr>
          <w:rFonts w:ascii="Calibri" w:hAnsi="Calibri" w:cs="Calibri"/>
          <w:color w:val="111111"/>
          <w:sz w:val="28"/>
          <w:szCs w:val="28"/>
        </w:rPr>
        <w:softHyphen/>
        <w:t>nues were:</w:t>
      </w:r>
    </w:p>
    <w:p w:rsidR="00405F3D" w:rsidRPr="00405F3D" w:rsidRDefault="00405F3D" w:rsidP="00405F3D">
      <w:pPr>
        <w:pStyle w:val="body"/>
        <w:rPr>
          <w:rFonts w:ascii="Calibri" w:hAnsi="Calibri" w:cs="Calibri"/>
          <w:color w:val="111111"/>
          <w:sz w:val="28"/>
          <w:szCs w:val="28"/>
        </w:rPr>
      </w:pPr>
      <w:r>
        <w:rPr>
          <w:rFonts w:ascii="Calibri" w:hAnsi="Calibri" w:cs="Calibri"/>
          <w:color w:val="111111"/>
          <w:sz w:val="28"/>
          <w:szCs w:val="28"/>
        </w:rPr>
        <w:tab/>
      </w:r>
      <w:r>
        <w:rPr>
          <w:rFonts w:ascii="Calibri" w:hAnsi="Calibri" w:cs="Calibri"/>
          <w:color w:val="111111"/>
          <w:sz w:val="28"/>
          <w:szCs w:val="28"/>
        </w:rPr>
        <w:tab/>
      </w:r>
      <w:r>
        <w:rPr>
          <w:rFonts w:ascii="Calibri" w:hAnsi="Calibri" w:cs="Calibri"/>
          <w:color w:val="111111"/>
          <w:sz w:val="28"/>
          <w:szCs w:val="28"/>
        </w:rPr>
        <w:tab/>
      </w:r>
      <w:r>
        <w:rPr>
          <w:rFonts w:ascii="Calibri" w:hAnsi="Calibri" w:cs="Calibri"/>
          <w:color w:val="111111"/>
          <w:sz w:val="28"/>
          <w:szCs w:val="28"/>
        </w:rPr>
        <w:tab/>
      </w:r>
      <w:r>
        <w:rPr>
          <w:rFonts w:ascii="Calibri" w:hAnsi="Calibri" w:cs="Calibri"/>
          <w:color w:val="111111"/>
          <w:sz w:val="28"/>
          <w:szCs w:val="28"/>
        </w:rPr>
        <w:tab/>
      </w:r>
      <w:r>
        <w:rPr>
          <w:rFonts w:ascii="Calibri" w:hAnsi="Calibri" w:cs="Calibri"/>
          <w:color w:val="111111"/>
          <w:sz w:val="28"/>
          <w:szCs w:val="28"/>
        </w:rPr>
        <w:tab/>
      </w:r>
      <w:r>
        <w:rPr>
          <w:rFonts w:ascii="Calibri" w:hAnsi="Calibri" w:cs="Calibri"/>
          <w:color w:val="111111"/>
          <w:sz w:val="28"/>
          <w:szCs w:val="28"/>
        </w:rPr>
        <w:tab/>
      </w:r>
      <w:r>
        <w:rPr>
          <w:rFonts w:ascii="Calibri" w:hAnsi="Calibri" w:cs="Calibri"/>
          <w:color w:val="111111"/>
          <w:sz w:val="28"/>
          <w:szCs w:val="28"/>
        </w:rPr>
        <w:tab/>
      </w:r>
      <w:r>
        <w:rPr>
          <w:rFonts w:ascii="Calibri" w:hAnsi="Calibri" w:cs="Calibri"/>
          <w:color w:val="111111"/>
          <w:sz w:val="28"/>
          <w:szCs w:val="28"/>
        </w:rPr>
        <w:tab/>
      </w:r>
      <w:r>
        <w:rPr>
          <w:rFonts w:ascii="Calibri" w:hAnsi="Calibri" w:cs="Calibri"/>
          <w:color w:val="111111"/>
          <w:sz w:val="28"/>
          <w:szCs w:val="28"/>
        </w:rPr>
        <w:tab/>
      </w:r>
      <w:r>
        <w:rPr>
          <w:rFonts w:ascii="Calibri" w:hAnsi="Calibri" w:cs="Calibri"/>
          <w:color w:val="111111"/>
          <w:sz w:val="28"/>
          <w:szCs w:val="28"/>
        </w:rPr>
        <w:tab/>
        <w:t>(Rs.)</w:t>
      </w:r>
    </w:p>
    <w:p w:rsidR="00405F3D" w:rsidRPr="00405F3D" w:rsidRDefault="00405F3D" w:rsidP="00405F3D">
      <w:pPr>
        <w:pStyle w:val="body"/>
        <w:tabs>
          <w:tab w:val="right" w:pos="8787"/>
        </w:tabs>
        <w:spacing w:after="0"/>
        <w:rPr>
          <w:rFonts w:ascii="Calibri" w:hAnsi="Calibri" w:cs="Calibri"/>
          <w:color w:val="111111"/>
          <w:sz w:val="28"/>
          <w:szCs w:val="28"/>
        </w:rPr>
      </w:pPr>
      <w:r w:rsidRPr="00405F3D">
        <w:rPr>
          <w:rFonts w:ascii="Calibri" w:hAnsi="Calibri" w:cs="Calibri"/>
          <w:color w:val="111111"/>
          <w:sz w:val="28"/>
          <w:szCs w:val="28"/>
        </w:rPr>
        <w:t>Sales</w:t>
      </w:r>
      <w:r w:rsidRPr="00405F3D">
        <w:rPr>
          <w:rFonts w:ascii="Calibri" w:hAnsi="Calibri" w:cs="Calibri"/>
          <w:color w:val="111111"/>
          <w:sz w:val="28"/>
          <w:szCs w:val="28"/>
        </w:rPr>
        <w:tab/>
        <w:t>1</w:t>
      </w:r>
      <w:proofErr w:type="gramStart"/>
      <w:r w:rsidRPr="00405F3D">
        <w:rPr>
          <w:rFonts w:ascii="Calibri" w:hAnsi="Calibri" w:cs="Calibri"/>
          <w:color w:val="111111"/>
          <w:sz w:val="28"/>
          <w:szCs w:val="28"/>
        </w:rPr>
        <w:t>,00,000</w:t>
      </w:r>
      <w:proofErr w:type="gramEnd"/>
    </w:p>
    <w:p w:rsidR="00405F3D" w:rsidRPr="00405F3D" w:rsidRDefault="00405F3D" w:rsidP="00405F3D">
      <w:pPr>
        <w:pStyle w:val="body"/>
        <w:tabs>
          <w:tab w:val="right" w:pos="8787"/>
        </w:tabs>
        <w:spacing w:after="0"/>
        <w:rPr>
          <w:rFonts w:ascii="Calibri" w:hAnsi="Calibri" w:cs="Calibri"/>
          <w:color w:val="111111"/>
          <w:sz w:val="28"/>
          <w:szCs w:val="28"/>
        </w:rPr>
      </w:pPr>
      <w:r w:rsidRPr="00405F3D">
        <w:rPr>
          <w:rFonts w:ascii="Calibri" w:hAnsi="Calibri" w:cs="Calibri"/>
          <w:color w:val="111111"/>
          <w:sz w:val="28"/>
          <w:szCs w:val="28"/>
        </w:rPr>
        <w:t>Production costs:</w:t>
      </w:r>
    </w:p>
    <w:p w:rsidR="00405F3D" w:rsidRPr="00405F3D" w:rsidRDefault="00405F3D" w:rsidP="00405F3D">
      <w:pPr>
        <w:pStyle w:val="body"/>
        <w:tabs>
          <w:tab w:val="right" w:pos="8787"/>
        </w:tabs>
        <w:spacing w:after="0"/>
        <w:rPr>
          <w:rFonts w:ascii="Calibri" w:hAnsi="Calibri" w:cs="Calibri"/>
          <w:color w:val="111111"/>
          <w:sz w:val="28"/>
          <w:szCs w:val="28"/>
        </w:rPr>
      </w:pPr>
      <w:r w:rsidRPr="00405F3D">
        <w:rPr>
          <w:rFonts w:ascii="Calibri" w:hAnsi="Calibri" w:cs="Calibri"/>
          <w:color w:val="111111"/>
          <w:sz w:val="28"/>
          <w:szCs w:val="28"/>
        </w:rPr>
        <w:t>Variable</w:t>
      </w:r>
      <w:r w:rsidRPr="00405F3D">
        <w:rPr>
          <w:rFonts w:ascii="Calibri" w:hAnsi="Calibri" w:cs="Calibri"/>
          <w:color w:val="111111"/>
          <w:sz w:val="28"/>
          <w:szCs w:val="28"/>
        </w:rPr>
        <w:tab/>
        <w:t>35,000</w:t>
      </w:r>
    </w:p>
    <w:p w:rsidR="00405F3D" w:rsidRPr="00405F3D" w:rsidRDefault="00405F3D" w:rsidP="00405F3D">
      <w:pPr>
        <w:pStyle w:val="body"/>
        <w:tabs>
          <w:tab w:val="right" w:pos="8787"/>
        </w:tabs>
        <w:spacing w:after="0"/>
        <w:rPr>
          <w:rFonts w:ascii="Calibri" w:hAnsi="Calibri" w:cs="Calibri"/>
          <w:color w:val="111111"/>
          <w:sz w:val="28"/>
          <w:szCs w:val="28"/>
        </w:rPr>
      </w:pPr>
      <w:r w:rsidRPr="00405F3D">
        <w:rPr>
          <w:rFonts w:ascii="Calibri" w:hAnsi="Calibri" w:cs="Calibri"/>
          <w:color w:val="111111"/>
          <w:sz w:val="28"/>
          <w:szCs w:val="28"/>
        </w:rPr>
        <w:t>Fixed</w:t>
      </w:r>
      <w:r w:rsidRPr="00405F3D">
        <w:rPr>
          <w:rFonts w:ascii="Calibri" w:hAnsi="Calibri" w:cs="Calibri"/>
          <w:color w:val="111111"/>
          <w:sz w:val="28"/>
          <w:szCs w:val="28"/>
        </w:rPr>
        <w:tab/>
        <w:t>15,000</w:t>
      </w:r>
    </w:p>
    <w:p w:rsidR="00405F3D" w:rsidRPr="00405F3D" w:rsidRDefault="00405F3D" w:rsidP="00405F3D">
      <w:pPr>
        <w:pStyle w:val="body"/>
        <w:tabs>
          <w:tab w:val="right" w:pos="8787"/>
        </w:tabs>
        <w:spacing w:after="0"/>
        <w:rPr>
          <w:rFonts w:ascii="Calibri" w:hAnsi="Calibri" w:cs="Calibri"/>
          <w:color w:val="111111"/>
          <w:sz w:val="28"/>
          <w:szCs w:val="28"/>
        </w:rPr>
      </w:pPr>
      <w:r w:rsidRPr="00405F3D">
        <w:rPr>
          <w:rFonts w:ascii="Calibri" w:hAnsi="Calibri" w:cs="Calibri"/>
          <w:color w:val="111111"/>
          <w:sz w:val="28"/>
          <w:szCs w:val="28"/>
        </w:rPr>
        <w:t>Administrative + Selling overheads</w:t>
      </w:r>
    </w:p>
    <w:p w:rsidR="00405F3D" w:rsidRPr="00405F3D" w:rsidRDefault="00405F3D" w:rsidP="00405F3D">
      <w:pPr>
        <w:pStyle w:val="body"/>
        <w:tabs>
          <w:tab w:val="right" w:pos="8787"/>
        </w:tabs>
        <w:rPr>
          <w:rFonts w:ascii="Calibri" w:hAnsi="Calibri" w:cs="Calibri"/>
          <w:color w:val="111111"/>
          <w:sz w:val="28"/>
          <w:szCs w:val="28"/>
        </w:rPr>
      </w:pPr>
      <w:r w:rsidRPr="00405F3D">
        <w:rPr>
          <w:rFonts w:ascii="Calibri" w:hAnsi="Calibri" w:cs="Calibri"/>
          <w:color w:val="111111"/>
          <w:sz w:val="28"/>
          <w:szCs w:val="28"/>
        </w:rPr>
        <w:t>Fixed</w:t>
      </w:r>
      <w:r w:rsidRPr="00405F3D">
        <w:rPr>
          <w:rFonts w:ascii="Calibri" w:hAnsi="Calibri" w:cs="Calibri"/>
          <w:color w:val="111111"/>
          <w:sz w:val="28"/>
          <w:szCs w:val="28"/>
        </w:rPr>
        <w:tab/>
        <w:t>25,000</w:t>
      </w:r>
    </w:p>
    <w:p w:rsidR="00405F3D" w:rsidRPr="00405F3D" w:rsidRDefault="00405F3D" w:rsidP="00405F3D">
      <w:pPr>
        <w:pStyle w:val="body"/>
        <w:tabs>
          <w:tab w:val="right" w:pos="8787"/>
        </w:tabs>
        <w:spacing w:after="0"/>
        <w:rPr>
          <w:rFonts w:ascii="Calibri" w:hAnsi="Calibri" w:cs="Calibri"/>
          <w:color w:val="111111"/>
          <w:sz w:val="28"/>
          <w:szCs w:val="28"/>
        </w:rPr>
      </w:pPr>
      <w:r w:rsidRPr="00405F3D">
        <w:rPr>
          <w:rFonts w:ascii="Calibri" w:hAnsi="Calibri" w:cs="Calibri"/>
          <w:color w:val="111111"/>
          <w:sz w:val="28"/>
          <w:szCs w:val="28"/>
        </w:rPr>
        <w:t>Prepare operating statements based on both Absorption and Marginal Costing.</w:t>
      </w:r>
    </w:p>
    <w:p w:rsidR="00405F3D" w:rsidRPr="00405F3D" w:rsidRDefault="00405F3D" w:rsidP="00405F3D">
      <w:pPr>
        <w:pStyle w:val="body"/>
        <w:tabs>
          <w:tab w:val="right" w:pos="8787"/>
        </w:tabs>
        <w:spacing w:after="0"/>
        <w:rPr>
          <w:rFonts w:ascii="Calibri" w:hAnsi="Calibri" w:cs="Calibri"/>
          <w:b/>
          <w:color w:val="111111"/>
          <w:sz w:val="28"/>
          <w:szCs w:val="28"/>
        </w:rPr>
      </w:pPr>
      <w:r w:rsidRPr="00405F3D">
        <w:rPr>
          <w:rFonts w:ascii="Calibri" w:hAnsi="Calibri" w:cs="Calibri"/>
          <w:b/>
          <w:color w:val="111111"/>
          <w:sz w:val="28"/>
          <w:szCs w:val="28"/>
        </w:rPr>
        <w:t>Solution 1</w:t>
      </w:r>
    </w:p>
    <w:p w:rsidR="00405F3D" w:rsidRPr="00405F3D" w:rsidRDefault="00405F3D" w:rsidP="00405F3D">
      <w:pPr>
        <w:pStyle w:val="body"/>
        <w:tabs>
          <w:tab w:val="right" w:pos="8787"/>
        </w:tabs>
        <w:spacing w:after="0"/>
        <w:rPr>
          <w:rFonts w:ascii="Calibri" w:hAnsi="Calibri" w:cs="Calibri"/>
          <w:b/>
          <w:color w:val="111111"/>
          <w:sz w:val="28"/>
          <w:szCs w:val="28"/>
        </w:rPr>
      </w:pPr>
      <w:r>
        <w:rPr>
          <w:rFonts w:ascii="Calibri" w:hAnsi="Calibri" w:cs="Calibri"/>
          <w:color w:val="111111"/>
          <w:sz w:val="28"/>
          <w:szCs w:val="28"/>
        </w:rPr>
        <w:t xml:space="preserve">                                              </w:t>
      </w:r>
      <w:r w:rsidRPr="00405F3D">
        <w:rPr>
          <w:rFonts w:ascii="Calibri" w:hAnsi="Calibri" w:cs="Calibri"/>
          <w:b/>
          <w:color w:val="111111"/>
          <w:sz w:val="28"/>
          <w:szCs w:val="28"/>
        </w:rPr>
        <w:t>Operating Statements</w:t>
      </w:r>
    </w:p>
    <w:p w:rsidR="007F7092" w:rsidRDefault="007F7092" w:rsidP="007F7092">
      <w:pPr>
        <w:spacing w:after="0" w:line="240" w:lineRule="auto"/>
        <w:jc w:val="both"/>
        <w:rPr>
          <w:rFonts w:ascii="Calibri" w:eastAsia="Times New Roman" w:hAnsi="Calibri" w:cs="Calibri"/>
          <w:color w:val="111111"/>
          <w:sz w:val="28"/>
          <w:szCs w:val="28"/>
        </w:rPr>
      </w:pPr>
    </w:p>
    <w:p w:rsidR="00405F3D" w:rsidRDefault="00405F3D" w:rsidP="00405F3D">
      <w:pPr>
        <w:pStyle w:val="body"/>
        <w:tabs>
          <w:tab w:val="right" w:pos="8957"/>
        </w:tabs>
        <w:rPr>
          <w:rFonts w:ascii="Calibri" w:hAnsi="Calibri" w:cs="Calibri"/>
          <w:color w:val="111111"/>
          <w:sz w:val="28"/>
          <w:szCs w:val="28"/>
        </w:rPr>
      </w:pPr>
      <w:r w:rsidRPr="00405F3D">
        <w:rPr>
          <w:rFonts w:ascii="Calibri" w:hAnsi="Calibri" w:cs="Calibri"/>
          <w:color w:val="111111"/>
          <w:sz w:val="28"/>
          <w:szCs w:val="28"/>
        </w:rPr>
        <w:t>Absorption Costing Approach</w:t>
      </w:r>
      <w:r w:rsidRPr="00405F3D">
        <w:rPr>
          <w:rFonts w:ascii="Calibri" w:hAnsi="Calibri" w:cs="Calibri"/>
          <w:color w:val="111111"/>
          <w:sz w:val="28"/>
          <w:szCs w:val="28"/>
        </w:rPr>
        <w:tab/>
        <w:t>Marginal Costing Approach</w:t>
      </w:r>
    </w:p>
    <w:p w:rsidR="00405F3D" w:rsidRPr="00405F3D" w:rsidRDefault="00405F3D" w:rsidP="00405F3D">
      <w:pPr>
        <w:pStyle w:val="body"/>
        <w:tabs>
          <w:tab w:val="right" w:pos="4535"/>
          <w:tab w:val="left" w:pos="4819"/>
          <w:tab w:val="right" w:pos="7767"/>
          <w:tab w:val="right" w:pos="8957"/>
        </w:tabs>
        <w:spacing w:after="0"/>
        <w:rPr>
          <w:rFonts w:ascii="Calibri" w:hAnsi="Calibri" w:cs="Calibri"/>
          <w:color w:val="111111"/>
          <w:sz w:val="28"/>
          <w:szCs w:val="28"/>
        </w:rPr>
      </w:pPr>
      <w:r w:rsidRPr="00A849CD">
        <w:rPr>
          <w:rFonts w:ascii="Calibri" w:hAnsi="Calibri" w:cs="Arial"/>
          <w:sz w:val="24"/>
          <w:szCs w:val="24"/>
        </w:rPr>
        <w:tab/>
      </w:r>
      <w:r>
        <w:rPr>
          <w:rFonts w:ascii="Calibri" w:hAnsi="Calibri" w:cs="Calibri"/>
          <w:color w:val="111111"/>
          <w:sz w:val="28"/>
          <w:szCs w:val="28"/>
        </w:rPr>
        <w:t>Rs</w:t>
      </w:r>
      <w:r>
        <w:rPr>
          <w:rFonts w:ascii="Calibri" w:hAnsi="Calibri" w:cs="Calibri"/>
          <w:color w:val="111111"/>
          <w:sz w:val="28"/>
          <w:szCs w:val="28"/>
        </w:rPr>
        <w:tab/>
        <w:t xml:space="preserve">                                   </w:t>
      </w:r>
      <w:r w:rsidRPr="00405F3D">
        <w:rPr>
          <w:rFonts w:ascii="Calibri" w:hAnsi="Calibri" w:cs="Calibri"/>
          <w:color w:val="111111"/>
          <w:sz w:val="28"/>
          <w:szCs w:val="28"/>
        </w:rPr>
        <w:t>Rs</w:t>
      </w:r>
      <w:r w:rsidRPr="00405F3D">
        <w:rPr>
          <w:rFonts w:ascii="Calibri" w:hAnsi="Calibri" w:cs="Calibri"/>
          <w:color w:val="111111"/>
          <w:sz w:val="28"/>
          <w:szCs w:val="28"/>
        </w:rPr>
        <w:tab/>
      </w:r>
      <w:r>
        <w:rPr>
          <w:rFonts w:ascii="Calibri" w:hAnsi="Calibri" w:cs="Calibri"/>
          <w:color w:val="111111"/>
          <w:sz w:val="28"/>
          <w:szCs w:val="28"/>
        </w:rPr>
        <w:t xml:space="preserve">                </w:t>
      </w:r>
      <w:r w:rsidRPr="00405F3D">
        <w:rPr>
          <w:rFonts w:ascii="Calibri" w:hAnsi="Calibri" w:cs="Calibri"/>
          <w:color w:val="111111"/>
          <w:sz w:val="28"/>
          <w:szCs w:val="28"/>
        </w:rPr>
        <w:t>Rs</w:t>
      </w:r>
    </w:p>
    <w:p w:rsidR="00405F3D" w:rsidRPr="00405F3D" w:rsidRDefault="00405F3D" w:rsidP="00405F3D">
      <w:pPr>
        <w:pStyle w:val="body"/>
        <w:tabs>
          <w:tab w:val="right" w:pos="4535"/>
          <w:tab w:val="left" w:pos="4819"/>
          <w:tab w:val="right" w:pos="7767"/>
          <w:tab w:val="right" w:pos="8957"/>
        </w:tabs>
        <w:spacing w:after="0"/>
        <w:rPr>
          <w:rFonts w:ascii="Calibri" w:hAnsi="Calibri" w:cs="Calibri"/>
          <w:color w:val="111111"/>
          <w:sz w:val="28"/>
          <w:szCs w:val="28"/>
        </w:rPr>
      </w:pPr>
      <w:r w:rsidRPr="00405F3D">
        <w:rPr>
          <w:rFonts w:ascii="Calibri" w:hAnsi="Calibri" w:cs="Calibri"/>
          <w:color w:val="111111"/>
          <w:sz w:val="28"/>
          <w:szCs w:val="28"/>
        </w:rPr>
        <w:t>Sales</w:t>
      </w:r>
      <w:r w:rsidRPr="00405F3D">
        <w:rPr>
          <w:rFonts w:ascii="Calibri" w:hAnsi="Calibri" w:cs="Calibri"/>
          <w:color w:val="111111"/>
          <w:sz w:val="28"/>
          <w:szCs w:val="28"/>
        </w:rPr>
        <w:tab/>
        <w:t>1</w:t>
      </w:r>
      <w:proofErr w:type="gramStart"/>
      <w:r w:rsidRPr="00405F3D">
        <w:rPr>
          <w:rFonts w:ascii="Calibri" w:hAnsi="Calibri" w:cs="Calibri"/>
          <w:color w:val="111111"/>
          <w:sz w:val="28"/>
          <w:szCs w:val="28"/>
        </w:rPr>
        <w:t>,00,000</w:t>
      </w:r>
      <w:proofErr w:type="gramEnd"/>
      <w:r w:rsidRPr="00405F3D">
        <w:rPr>
          <w:rFonts w:ascii="Calibri" w:hAnsi="Calibri" w:cs="Calibri"/>
          <w:color w:val="111111"/>
          <w:sz w:val="28"/>
          <w:szCs w:val="28"/>
        </w:rPr>
        <w:tab/>
        <w:t>Sales</w:t>
      </w:r>
      <w:r w:rsidRPr="00405F3D">
        <w:rPr>
          <w:rFonts w:ascii="Calibri" w:hAnsi="Calibri" w:cs="Calibri"/>
          <w:color w:val="111111"/>
          <w:sz w:val="28"/>
          <w:szCs w:val="28"/>
        </w:rPr>
        <w:tab/>
      </w:r>
      <w:r w:rsidRPr="00405F3D">
        <w:rPr>
          <w:rFonts w:ascii="Calibri" w:hAnsi="Calibri" w:cs="Calibri"/>
          <w:color w:val="111111"/>
          <w:sz w:val="28"/>
          <w:szCs w:val="28"/>
        </w:rPr>
        <w:tab/>
        <w:t>1,00,000</w:t>
      </w:r>
    </w:p>
    <w:p w:rsidR="00405F3D" w:rsidRPr="00405F3D" w:rsidRDefault="00405F3D" w:rsidP="00405F3D">
      <w:pPr>
        <w:pStyle w:val="body"/>
        <w:tabs>
          <w:tab w:val="right" w:pos="4535"/>
          <w:tab w:val="left" w:pos="4819"/>
          <w:tab w:val="right" w:pos="7767"/>
          <w:tab w:val="right" w:pos="8957"/>
        </w:tabs>
        <w:spacing w:after="0"/>
        <w:rPr>
          <w:rFonts w:ascii="Calibri" w:hAnsi="Calibri" w:cs="Calibri"/>
          <w:color w:val="111111"/>
          <w:sz w:val="28"/>
          <w:szCs w:val="28"/>
        </w:rPr>
      </w:pPr>
      <w:r w:rsidRPr="00405F3D">
        <w:rPr>
          <w:rFonts w:ascii="Calibri" w:hAnsi="Calibri" w:cs="Calibri"/>
          <w:color w:val="111111"/>
          <w:sz w:val="28"/>
          <w:szCs w:val="28"/>
        </w:rPr>
        <w:t>Less: Production cost</w:t>
      </w:r>
      <w:r w:rsidRPr="00405F3D">
        <w:rPr>
          <w:rFonts w:ascii="Calibri" w:hAnsi="Calibri" w:cs="Calibri"/>
          <w:color w:val="111111"/>
          <w:sz w:val="28"/>
          <w:szCs w:val="28"/>
        </w:rPr>
        <w:tab/>
        <w:t>50,000</w:t>
      </w:r>
      <w:r w:rsidRPr="00405F3D">
        <w:rPr>
          <w:rFonts w:ascii="Calibri" w:hAnsi="Calibri" w:cs="Calibri"/>
          <w:color w:val="111111"/>
          <w:sz w:val="28"/>
          <w:szCs w:val="28"/>
        </w:rPr>
        <w:tab/>
      </w:r>
      <w:proofErr w:type="gramStart"/>
      <w:r w:rsidRPr="00405F3D">
        <w:rPr>
          <w:rFonts w:ascii="Calibri" w:hAnsi="Calibri" w:cs="Calibri"/>
          <w:color w:val="111111"/>
          <w:sz w:val="28"/>
          <w:szCs w:val="28"/>
        </w:rPr>
        <w:t>Less</w:t>
      </w:r>
      <w:proofErr w:type="gramEnd"/>
      <w:r w:rsidRPr="00405F3D">
        <w:rPr>
          <w:rFonts w:ascii="Calibri" w:hAnsi="Calibri" w:cs="Calibri"/>
          <w:color w:val="111111"/>
          <w:sz w:val="28"/>
          <w:szCs w:val="28"/>
        </w:rPr>
        <w:t xml:space="preserve">: Marginal </w:t>
      </w:r>
    </w:p>
    <w:p w:rsidR="00405F3D" w:rsidRPr="00405F3D" w:rsidRDefault="00405F3D" w:rsidP="00405F3D">
      <w:pPr>
        <w:pStyle w:val="body"/>
        <w:tabs>
          <w:tab w:val="right" w:pos="4535"/>
          <w:tab w:val="left" w:pos="4819"/>
          <w:tab w:val="right" w:pos="7767"/>
          <w:tab w:val="right" w:pos="8957"/>
        </w:tabs>
        <w:spacing w:after="0"/>
        <w:rPr>
          <w:rFonts w:ascii="Calibri" w:hAnsi="Calibri" w:cs="Calibri"/>
          <w:color w:val="111111"/>
          <w:sz w:val="28"/>
          <w:szCs w:val="28"/>
        </w:rPr>
      </w:pPr>
      <w:proofErr w:type="gramStart"/>
      <w:r w:rsidRPr="00405F3D">
        <w:rPr>
          <w:rFonts w:ascii="Calibri" w:hAnsi="Calibri" w:cs="Calibri"/>
          <w:color w:val="111111"/>
          <w:sz w:val="28"/>
          <w:szCs w:val="28"/>
        </w:rPr>
        <w:t>of</w:t>
      </w:r>
      <w:proofErr w:type="gramEnd"/>
      <w:r w:rsidRPr="00405F3D">
        <w:rPr>
          <w:rFonts w:ascii="Calibri" w:hAnsi="Calibri" w:cs="Calibri"/>
          <w:color w:val="111111"/>
          <w:sz w:val="28"/>
          <w:szCs w:val="28"/>
        </w:rPr>
        <w:t xml:space="preserve"> Sales</w:t>
      </w:r>
      <w:r w:rsidRPr="00405F3D">
        <w:rPr>
          <w:rFonts w:ascii="Calibri" w:hAnsi="Calibri" w:cs="Calibri"/>
          <w:color w:val="111111"/>
          <w:sz w:val="28"/>
          <w:szCs w:val="28"/>
        </w:rPr>
        <w:tab/>
      </w:r>
      <w:r w:rsidRPr="00405F3D">
        <w:rPr>
          <w:rFonts w:ascii="Calibri" w:hAnsi="Calibri" w:cs="Calibri"/>
          <w:color w:val="111111"/>
          <w:sz w:val="28"/>
          <w:szCs w:val="28"/>
        </w:rPr>
        <w:tab/>
        <w:t>Cost</w:t>
      </w:r>
      <w:r w:rsidRPr="00405F3D">
        <w:rPr>
          <w:rFonts w:ascii="Calibri" w:hAnsi="Calibri" w:cs="Calibri"/>
          <w:color w:val="111111"/>
          <w:sz w:val="28"/>
          <w:szCs w:val="28"/>
        </w:rPr>
        <w:tab/>
      </w:r>
      <w:r w:rsidRPr="00405F3D">
        <w:rPr>
          <w:rFonts w:ascii="Calibri" w:hAnsi="Calibri" w:cs="Calibri"/>
          <w:color w:val="111111"/>
          <w:sz w:val="28"/>
          <w:szCs w:val="28"/>
        </w:rPr>
        <w:tab/>
        <w:t>35,000</w:t>
      </w:r>
    </w:p>
    <w:p w:rsidR="00405F3D" w:rsidRPr="00405F3D" w:rsidRDefault="00405F3D" w:rsidP="00405F3D">
      <w:pPr>
        <w:pStyle w:val="body"/>
        <w:tabs>
          <w:tab w:val="right" w:pos="4535"/>
          <w:tab w:val="left" w:pos="4819"/>
          <w:tab w:val="right" w:pos="7767"/>
          <w:tab w:val="right" w:pos="8957"/>
        </w:tabs>
        <w:spacing w:after="0"/>
        <w:rPr>
          <w:rFonts w:ascii="Calibri" w:hAnsi="Calibri" w:cs="Calibri"/>
          <w:color w:val="111111"/>
          <w:sz w:val="28"/>
          <w:szCs w:val="28"/>
        </w:rPr>
      </w:pPr>
      <w:r w:rsidRPr="00405F3D">
        <w:rPr>
          <w:rFonts w:ascii="Calibri" w:hAnsi="Calibri" w:cs="Calibri"/>
          <w:color w:val="111111"/>
          <w:sz w:val="28"/>
          <w:szCs w:val="28"/>
        </w:rPr>
        <w:t>= Gross profit</w:t>
      </w:r>
      <w:r w:rsidRPr="00405F3D">
        <w:rPr>
          <w:rFonts w:ascii="Calibri" w:hAnsi="Calibri" w:cs="Calibri"/>
          <w:color w:val="111111"/>
          <w:sz w:val="28"/>
          <w:szCs w:val="28"/>
        </w:rPr>
        <w:tab/>
        <w:t>50,000</w:t>
      </w:r>
      <w:r w:rsidRPr="00405F3D">
        <w:rPr>
          <w:rFonts w:ascii="Calibri" w:hAnsi="Calibri" w:cs="Calibri"/>
          <w:color w:val="111111"/>
          <w:sz w:val="28"/>
          <w:szCs w:val="28"/>
        </w:rPr>
        <w:tab/>
        <w:t>= Contribution</w:t>
      </w:r>
      <w:r w:rsidRPr="00405F3D">
        <w:rPr>
          <w:rFonts w:ascii="Calibri" w:hAnsi="Calibri" w:cs="Calibri"/>
          <w:color w:val="111111"/>
          <w:sz w:val="28"/>
          <w:szCs w:val="28"/>
        </w:rPr>
        <w:tab/>
      </w:r>
      <w:r w:rsidRPr="00405F3D">
        <w:rPr>
          <w:rFonts w:ascii="Calibri" w:hAnsi="Calibri" w:cs="Calibri"/>
          <w:color w:val="111111"/>
          <w:sz w:val="28"/>
          <w:szCs w:val="28"/>
        </w:rPr>
        <w:tab/>
        <w:t>65,000</w:t>
      </w:r>
    </w:p>
    <w:p w:rsidR="00405F3D" w:rsidRPr="00405F3D" w:rsidRDefault="00405F3D" w:rsidP="00405F3D">
      <w:pPr>
        <w:pStyle w:val="body"/>
        <w:tabs>
          <w:tab w:val="right" w:pos="4535"/>
          <w:tab w:val="left" w:pos="4819"/>
          <w:tab w:val="right" w:pos="7767"/>
          <w:tab w:val="right" w:pos="8957"/>
        </w:tabs>
        <w:spacing w:after="0"/>
        <w:rPr>
          <w:rFonts w:ascii="Calibri" w:hAnsi="Calibri" w:cs="Calibri"/>
          <w:color w:val="111111"/>
          <w:sz w:val="28"/>
          <w:szCs w:val="28"/>
        </w:rPr>
      </w:pPr>
      <w:r w:rsidRPr="00405F3D">
        <w:rPr>
          <w:rFonts w:ascii="Calibri" w:hAnsi="Calibri" w:cs="Calibri"/>
          <w:color w:val="111111"/>
          <w:sz w:val="28"/>
          <w:szCs w:val="28"/>
        </w:rPr>
        <w:t>Less: Admin+ selling</w:t>
      </w:r>
      <w:r w:rsidRPr="00405F3D">
        <w:rPr>
          <w:rFonts w:ascii="Calibri" w:hAnsi="Calibri" w:cs="Calibri"/>
          <w:color w:val="111111"/>
          <w:sz w:val="28"/>
          <w:szCs w:val="28"/>
        </w:rPr>
        <w:tab/>
      </w:r>
      <w:r w:rsidRPr="00405F3D">
        <w:rPr>
          <w:rFonts w:ascii="Calibri" w:hAnsi="Calibri" w:cs="Calibri"/>
          <w:color w:val="111111"/>
          <w:sz w:val="28"/>
          <w:szCs w:val="28"/>
        </w:rPr>
        <w:tab/>
        <w:t>Less: Fixed Costs</w:t>
      </w:r>
    </w:p>
    <w:p w:rsidR="00405F3D" w:rsidRPr="00405F3D" w:rsidRDefault="00405F3D" w:rsidP="00405F3D">
      <w:pPr>
        <w:pStyle w:val="body"/>
        <w:tabs>
          <w:tab w:val="right" w:pos="4535"/>
          <w:tab w:val="left" w:pos="4819"/>
          <w:tab w:val="right" w:pos="7767"/>
          <w:tab w:val="right" w:pos="8957"/>
        </w:tabs>
        <w:spacing w:after="0"/>
        <w:rPr>
          <w:rFonts w:ascii="Calibri" w:hAnsi="Calibri" w:cs="Calibri"/>
          <w:color w:val="111111"/>
          <w:sz w:val="28"/>
          <w:szCs w:val="28"/>
        </w:rPr>
      </w:pPr>
      <w:r w:rsidRPr="00405F3D">
        <w:rPr>
          <w:rFonts w:ascii="Calibri" w:hAnsi="Calibri" w:cs="Calibri"/>
          <w:color w:val="111111"/>
          <w:sz w:val="28"/>
          <w:szCs w:val="28"/>
        </w:rPr>
        <w:t>Overheads</w:t>
      </w:r>
      <w:r w:rsidRPr="00405F3D">
        <w:rPr>
          <w:rFonts w:ascii="Calibri" w:hAnsi="Calibri" w:cs="Calibri"/>
          <w:color w:val="111111"/>
          <w:sz w:val="28"/>
          <w:szCs w:val="28"/>
        </w:rPr>
        <w:tab/>
        <w:t>25,000</w:t>
      </w:r>
      <w:r w:rsidRPr="00405F3D">
        <w:rPr>
          <w:rFonts w:ascii="Calibri" w:hAnsi="Calibri" w:cs="Calibri"/>
          <w:color w:val="111111"/>
          <w:sz w:val="28"/>
          <w:szCs w:val="28"/>
        </w:rPr>
        <w:tab/>
        <w:t>Production</w:t>
      </w:r>
      <w:r w:rsidRPr="00405F3D">
        <w:rPr>
          <w:rFonts w:ascii="Calibri" w:hAnsi="Calibri" w:cs="Calibri"/>
          <w:color w:val="111111"/>
          <w:sz w:val="28"/>
          <w:szCs w:val="28"/>
        </w:rPr>
        <w:tab/>
        <w:t>15,000</w:t>
      </w:r>
    </w:p>
    <w:p w:rsidR="00405F3D" w:rsidRPr="00405F3D" w:rsidRDefault="00405F3D" w:rsidP="00405F3D">
      <w:pPr>
        <w:pStyle w:val="body"/>
        <w:tabs>
          <w:tab w:val="right" w:pos="4535"/>
          <w:tab w:val="left" w:pos="4819"/>
          <w:tab w:val="right" w:pos="7767"/>
          <w:tab w:val="right" w:pos="8957"/>
        </w:tabs>
        <w:spacing w:after="57"/>
        <w:rPr>
          <w:rFonts w:ascii="Calibri" w:hAnsi="Calibri" w:cs="Calibri"/>
          <w:color w:val="111111"/>
          <w:sz w:val="28"/>
          <w:szCs w:val="28"/>
        </w:rPr>
      </w:pPr>
      <w:r w:rsidRPr="00405F3D">
        <w:rPr>
          <w:rFonts w:ascii="Calibri" w:hAnsi="Calibri" w:cs="Calibri"/>
          <w:color w:val="111111"/>
          <w:sz w:val="28"/>
          <w:szCs w:val="28"/>
        </w:rPr>
        <w:tab/>
      </w:r>
      <w:r w:rsidRPr="00405F3D">
        <w:rPr>
          <w:rFonts w:ascii="Calibri" w:hAnsi="Calibri" w:cs="Calibri"/>
          <w:color w:val="111111"/>
          <w:sz w:val="28"/>
          <w:szCs w:val="28"/>
        </w:rPr>
        <w:tab/>
      </w:r>
      <w:proofErr w:type="gramStart"/>
      <w:r w:rsidRPr="00405F3D">
        <w:rPr>
          <w:rFonts w:ascii="Calibri" w:hAnsi="Calibri" w:cs="Calibri"/>
          <w:color w:val="111111"/>
          <w:sz w:val="28"/>
          <w:szCs w:val="28"/>
        </w:rPr>
        <w:t>Admin.</w:t>
      </w:r>
      <w:proofErr w:type="gramEnd"/>
      <w:r w:rsidRPr="00405F3D">
        <w:rPr>
          <w:rFonts w:ascii="Calibri" w:hAnsi="Calibri" w:cs="Calibri"/>
          <w:color w:val="111111"/>
          <w:sz w:val="28"/>
          <w:szCs w:val="28"/>
        </w:rPr>
        <w:t xml:space="preserve"> S+D</w:t>
      </w:r>
      <w:r w:rsidRPr="00405F3D">
        <w:rPr>
          <w:rFonts w:ascii="Calibri" w:hAnsi="Calibri" w:cs="Calibri"/>
          <w:color w:val="111111"/>
          <w:sz w:val="28"/>
          <w:szCs w:val="28"/>
        </w:rPr>
        <w:tab/>
        <w:t>25,000</w:t>
      </w:r>
      <w:r w:rsidRPr="00405F3D">
        <w:rPr>
          <w:rFonts w:ascii="Calibri" w:hAnsi="Calibri" w:cs="Calibri"/>
          <w:color w:val="111111"/>
          <w:sz w:val="28"/>
          <w:szCs w:val="28"/>
        </w:rPr>
        <w:tab/>
        <w:t>40,000</w:t>
      </w:r>
    </w:p>
    <w:p w:rsidR="00405F3D" w:rsidRDefault="00405F3D" w:rsidP="00405F3D">
      <w:pPr>
        <w:pStyle w:val="body"/>
        <w:tabs>
          <w:tab w:val="right" w:pos="8957"/>
        </w:tabs>
        <w:rPr>
          <w:rFonts w:ascii="Calibri" w:hAnsi="Calibri" w:cs="Calibri"/>
          <w:color w:val="111111"/>
          <w:sz w:val="28"/>
          <w:szCs w:val="28"/>
        </w:rPr>
      </w:pPr>
      <w:r w:rsidRPr="00405F3D">
        <w:rPr>
          <w:rFonts w:ascii="Calibri" w:hAnsi="Calibri" w:cs="Calibri"/>
          <w:color w:val="111111"/>
          <w:sz w:val="28"/>
          <w:szCs w:val="28"/>
        </w:rPr>
        <w:t>= Net Profit</w:t>
      </w:r>
      <w:r w:rsidRPr="00405F3D">
        <w:rPr>
          <w:rFonts w:ascii="Calibri" w:hAnsi="Calibri" w:cs="Calibri"/>
          <w:color w:val="111111"/>
          <w:sz w:val="28"/>
          <w:szCs w:val="28"/>
        </w:rPr>
        <w:tab/>
        <w:t>Rs 25,000</w:t>
      </w:r>
      <w:r w:rsidRPr="00405F3D">
        <w:rPr>
          <w:rFonts w:ascii="Calibri" w:hAnsi="Calibri" w:cs="Calibri"/>
          <w:color w:val="111111"/>
          <w:sz w:val="28"/>
          <w:szCs w:val="28"/>
        </w:rPr>
        <w:tab/>
      </w:r>
      <w:r w:rsidRPr="00405F3D">
        <w:rPr>
          <w:rFonts w:ascii="Calibri" w:hAnsi="Calibri" w:cs="Calibri"/>
          <w:color w:val="111111"/>
          <w:sz w:val="28"/>
          <w:szCs w:val="28"/>
        </w:rPr>
        <w:tab/>
      </w:r>
      <w:r w:rsidRPr="00405F3D">
        <w:rPr>
          <w:rFonts w:ascii="Calibri" w:hAnsi="Calibri" w:cs="Calibri"/>
          <w:color w:val="111111"/>
          <w:sz w:val="28"/>
          <w:szCs w:val="28"/>
        </w:rPr>
        <w:tab/>
        <w:t>Rs 25,000</w:t>
      </w:r>
    </w:p>
    <w:p w:rsidR="0036199D" w:rsidRDefault="0036199D" w:rsidP="0036199D">
      <w:pPr>
        <w:pStyle w:val="NoSpacing"/>
        <w:jc w:val="both"/>
        <w:rPr>
          <w:rFonts w:eastAsia="Times New Roman" w:cs="Calibri"/>
          <w:color w:val="111111"/>
          <w:sz w:val="28"/>
          <w:szCs w:val="28"/>
        </w:rPr>
      </w:pPr>
      <w:r w:rsidRPr="0036199D">
        <w:rPr>
          <w:rFonts w:eastAsia="Times New Roman" w:cs="Calibri"/>
          <w:color w:val="111111"/>
          <w:sz w:val="28"/>
          <w:szCs w:val="28"/>
        </w:rPr>
        <w:t>The above illustration, although simple, illustrates the general characteristics of both approaches. The key figure arising in the Marginal statement is the Contribution of Rs 65,000. The total amount of contribution arising from product Z (and other pro</w:t>
      </w:r>
      <w:r w:rsidRPr="0036199D">
        <w:rPr>
          <w:rFonts w:eastAsia="Times New Roman" w:cs="Calibri"/>
          <w:color w:val="111111"/>
          <w:sz w:val="28"/>
          <w:szCs w:val="28"/>
        </w:rPr>
        <w:softHyphen/>
        <w:t>ducts, if any) forms a pool from which fixed costs are met. Any surplus arising after fixed costs are met becomes the net profit.</w:t>
      </w:r>
    </w:p>
    <w:p w:rsidR="0036199D" w:rsidRDefault="0036199D" w:rsidP="0036199D">
      <w:pPr>
        <w:pStyle w:val="NoSpacing"/>
        <w:jc w:val="both"/>
        <w:rPr>
          <w:rFonts w:eastAsia="Times New Roman" w:cs="Calibri"/>
          <w:color w:val="111111"/>
          <w:sz w:val="28"/>
          <w:szCs w:val="28"/>
        </w:rPr>
      </w:pPr>
    </w:p>
    <w:p w:rsidR="0036199D" w:rsidRDefault="0036199D" w:rsidP="0036199D">
      <w:pPr>
        <w:pStyle w:val="NoSpacing"/>
        <w:jc w:val="both"/>
        <w:rPr>
          <w:rFonts w:eastAsia="Times New Roman" w:cs="Calibri"/>
          <w:color w:val="111111"/>
          <w:sz w:val="28"/>
          <w:szCs w:val="28"/>
        </w:rPr>
      </w:pPr>
    </w:p>
    <w:p w:rsidR="007C62CB" w:rsidRPr="007C62CB" w:rsidRDefault="007C62CB" w:rsidP="007C62CB">
      <w:pPr>
        <w:pStyle w:val="sub-subhead"/>
        <w:spacing w:after="0"/>
        <w:rPr>
          <w:rFonts w:ascii="Calibri" w:hAnsi="Calibri" w:cs="Calibri"/>
          <w:b/>
          <w:caps w:val="0"/>
          <w:color w:val="111111"/>
          <w:sz w:val="28"/>
          <w:szCs w:val="28"/>
        </w:rPr>
      </w:pPr>
      <w:r w:rsidRPr="007C62CB">
        <w:rPr>
          <w:rFonts w:ascii="Calibri" w:hAnsi="Calibri" w:cs="Calibri"/>
          <w:b/>
          <w:caps w:val="0"/>
          <w:color w:val="111111"/>
          <w:sz w:val="28"/>
          <w:szCs w:val="28"/>
        </w:rPr>
        <w:lastRenderedPageBreak/>
        <w:t xml:space="preserve">Advantages and Disadvantages of Marginal Costing </w:t>
      </w:r>
    </w:p>
    <w:p w:rsidR="007C62CB" w:rsidRPr="007C62CB" w:rsidRDefault="007C62CB" w:rsidP="007C62CB">
      <w:pPr>
        <w:pStyle w:val="sub-subhead"/>
        <w:spacing w:line="260" w:lineRule="atLeast"/>
        <w:rPr>
          <w:rFonts w:ascii="Calibri" w:hAnsi="Calibri" w:cs="Calibri"/>
          <w:b/>
          <w:caps w:val="0"/>
          <w:color w:val="111111"/>
          <w:sz w:val="28"/>
          <w:szCs w:val="28"/>
        </w:rPr>
      </w:pPr>
      <w:r w:rsidRPr="007C62CB">
        <w:rPr>
          <w:rFonts w:ascii="Calibri" w:hAnsi="Calibri" w:cs="Calibri"/>
          <w:b/>
          <w:caps w:val="0"/>
          <w:color w:val="111111"/>
          <w:sz w:val="28"/>
          <w:szCs w:val="28"/>
        </w:rPr>
        <w:t>Advantages</w:t>
      </w:r>
    </w:p>
    <w:p w:rsidR="007C62CB" w:rsidRDefault="007C62CB" w:rsidP="004A473C">
      <w:pPr>
        <w:pStyle w:val="1stintent"/>
        <w:spacing w:after="0" w:line="240" w:lineRule="auto"/>
        <w:rPr>
          <w:rFonts w:ascii="Calibri" w:hAnsi="Calibri" w:cs="Calibri"/>
          <w:color w:val="111111"/>
          <w:sz w:val="28"/>
          <w:szCs w:val="28"/>
        </w:rPr>
      </w:pPr>
      <w:r>
        <w:rPr>
          <w:rFonts w:ascii="Calibri" w:hAnsi="Calibri" w:cs="Arial"/>
          <w:sz w:val="24"/>
          <w:szCs w:val="24"/>
        </w:rPr>
        <w:t xml:space="preserve">1. </w:t>
      </w:r>
      <w:r w:rsidR="004A473C">
        <w:rPr>
          <w:rFonts w:ascii="Calibri" w:hAnsi="Calibri" w:cs="Arial"/>
          <w:sz w:val="24"/>
          <w:szCs w:val="24"/>
        </w:rPr>
        <w:t xml:space="preserve">     </w:t>
      </w:r>
      <w:r w:rsidRPr="007C62CB">
        <w:rPr>
          <w:rFonts w:ascii="Calibri" w:hAnsi="Calibri" w:cs="Calibri"/>
          <w:color w:val="111111"/>
          <w:sz w:val="28"/>
          <w:szCs w:val="28"/>
        </w:rPr>
        <w:t>More efficient pricing decisions can be made, since the</w:t>
      </w:r>
      <w:r>
        <w:rPr>
          <w:rFonts w:ascii="Calibri" w:hAnsi="Calibri" w:cs="Calibri"/>
          <w:color w:val="111111"/>
          <w:sz w:val="28"/>
          <w:szCs w:val="28"/>
        </w:rPr>
        <w:t>ir impact on the</w:t>
      </w:r>
    </w:p>
    <w:p w:rsidR="007C62CB" w:rsidRPr="007C62CB" w:rsidRDefault="007C62CB" w:rsidP="004A473C">
      <w:pPr>
        <w:pStyle w:val="1stintent"/>
        <w:spacing w:after="0" w:line="240" w:lineRule="auto"/>
        <w:rPr>
          <w:rFonts w:ascii="Calibri" w:hAnsi="Calibri" w:cs="Calibri"/>
          <w:color w:val="111111"/>
          <w:sz w:val="28"/>
          <w:szCs w:val="28"/>
        </w:rPr>
      </w:pPr>
      <w:r>
        <w:rPr>
          <w:rFonts w:ascii="Calibri" w:hAnsi="Calibri" w:cs="Calibri"/>
          <w:color w:val="111111"/>
          <w:sz w:val="28"/>
          <w:szCs w:val="28"/>
        </w:rPr>
        <w:t xml:space="preserve">    </w:t>
      </w:r>
      <w:r w:rsidR="004A473C">
        <w:rPr>
          <w:rFonts w:ascii="Calibri" w:hAnsi="Calibri" w:cs="Calibri"/>
          <w:color w:val="111111"/>
          <w:sz w:val="28"/>
          <w:szCs w:val="28"/>
        </w:rPr>
        <w:t xml:space="preserve">     </w:t>
      </w:r>
      <w:proofErr w:type="gramStart"/>
      <w:r w:rsidRPr="007C62CB">
        <w:rPr>
          <w:rFonts w:ascii="Calibri" w:hAnsi="Calibri" w:cs="Calibri"/>
          <w:color w:val="111111"/>
          <w:sz w:val="28"/>
          <w:szCs w:val="28"/>
        </w:rPr>
        <w:t>contribution</w:t>
      </w:r>
      <w:proofErr w:type="gramEnd"/>
      <w:r w:rsidRPr="007C62CB">
        <w:rPr>
          <w:rFonts w:ascii="Calibri" w:hAnsi="Calibri" w:cs="Calibri"/>
          <w:color w:val="111111"/>
          <w:sz w:val="28"/>
          <w:szCs w:val="28"/>
        </w:rPr>
        <w:t xml:space="preserve"> margin can be measured.</w:t>
      </w:r>
    </w:p>
    <w:p w:rsidR="007C62CB" w:rsidRPr="007C62CB" w:rsidRDefault="007C62CB" w:rsidP="004A473C">
      <w:pPr>
        <w:pStyle w:val="1stintent"/>
        <w:spacing w:before="240" w:after="0" w:line="240" w:lineRule="auto"/>
        <w:rPr>
          <w:rFonts w:ascii="Calibri" w:hAnsi="Calibri" w:cs="Calibri"/>
          <w:color w:val="111111"/>
          <w:sz w:val="28"/>
          <w:szCs w:val="28"/>
        </w:rPr>
      </w:pPr>
      <w:r w:rsidRPr="007C62CB">
        <w:rPr>
          <w:rFonts w:ascii="Calibri" w:hAnsi="Calibri" w:cs="Calibri"/>
          <w:color w:val="111111"/>
          <w:sz w:val="28"/>
          <w:szCs w:val="28"/>
        </w:rPr>
        <w:t xml:space="preserve">2. </w:t>
      </w:r>
      <w:r w:rsidR="004A473C">
        <w:rPr>
          <w:rFonts w:ascii="Calibri" w:hAnsi="Calibri" w:cs="Calibri"/>
          <w:color w:val="111111"/>
          <w:sz w:val="28"/>
          <w:szCs w:val="28"/>
        </w:rPr>
        <w:t xml:space="preserve">    </w:t>
      </w:r>
      <w:r w:rsidRPr="007C62CB">
        <w:rPr>
          <w:rFonts w:ascii="Calibri" w:hAnsi="Calibri" w:cs="Calibri"/>
          <w:color w:val="111111"/>
          <w:sz w:val="28"/>
          <w:szCs w:val="28"/>
        </w:rPr>
        <w:t>Marginal costing can be adapted to all costing system.</w:t>
      </w:r>
    </w:p>
    <w:p w:rsidR="004A473C" w:rsidRPr="004A473C" w:rsidRDefault="004A473C" w:rsidP="004A473C">
      <w:pPr>
        <w:pStyle w:val="1stintent"/>
        <w:spacing w:before="240" w:after="0" w:line="240" w:lineRule="auto"/>
        <w:rPr>
          <w:rFonts w:ascii="Calibri" w:hAnsi="Calibri" w:cs="Calibri"/>
          <w:color w:val="111111"/>
          <w:sz w:val="28"/>
          <w:szCs w:val="28"/>
        </w:rPr>
      </w:pPr>
      <w:r w:rsidRPr="004A473C">
        <w:rPr>
          <w:rFonts w:ascii="Calibri" w:hAnsi="Calibri" w:cs="Calibri"/>
          <w:color w:val="111111"/>
          <w:sz w:val="28"/>
          <w:szCs w:val="28"/>
        </w:rPr>
        <w:t xml:space="preserve">3. </w:t>
      </w:r>
      <w:r>
        <w:rPr>
          <w:rFonts w:ascii="Calibri" w:hAnsi="Calibri" w:cs="Calibri"/>
          <w:color w:val="111111"/>
          <w:sz w:val="28"/>
          <w:szCs w:val="28"/>
        </w:rPr>
        <w:t xml:space="preserve">    </w:t>
      </w:r>
      <w:r w:rsidRPr="004A473C">
        <w:rPr>
          <w:rFonts w:ascii="Calibri" w:hAnsi="Calibri" w:cs="Calibri"/>
          <w:color w:val="111111"/>
          <w:sz w:val="28"/>
          <w:szCs w:val="28"/>
        </w:rPr>
        <w:t>Profit varies in accordance with sales, and is no</w:t>
      </w:r>
      <w:r>
        <w:rPr>
          <w:rFonts w:ascii="Calibri" w:hAnsi="Calibri" w:cs="Calibri"/>
          <w:color w:val="111111"/>
          <w:sz w:val="28"/>
          <w:szCs w:val="28"/>
        </w:rPr>
        <w:t xml:space="preserve">t distorted by changes in stock          </w:t>
      </w:r>
      <w:r w:rsidRPr="004A473C">
        <w:rPr>
          <w:rFonts w:ascii="Calibri" w:hAnsi="Calibri" w:cs="Calibri"/>
          <w:color w:val="111111"/>
          <w:sz w:val="28"/>
          <w:szCs w:val="28"/>
        </w:rPr>
        <w:t>level.</w:t>
      </w:r>
    </w:p>
    <w:p w:rsidR="004A473C" w:rsidRPr="004A473C" w:rsidRDefault="004A473C" w:rsidP="004A473C">
      <w:pPr>
        <w:pStyle w:val="1stintent"/>
        <w:spacing w:before="240" w:after="0" w:line="240" w:lineRule="auto"/>
        <w:rPr>
          <w:rFonts w:ascii="Calibri" w:hAnsi="Calibri" w:cs="Calibri"/>
          <w:color w:val="111111"/>
          <w:sz w:val="28"/>
          <w:szCs w:val="28"/>
        </w:rPr>
      </w:pPr>
      <w:r w:rsidRPr="004A473C">
        <w:rPr>
          <w:rFonts w:ascii="Calibri" w:hAnsi="Calibri" w:cs="Calibri"/>
          <w:color w:val="111111"/>
          <w:sz w:val="28"/>
          <w:szCs w:val="28"/>
        </w:rPr>
        <w:t>4.</w:t>
      </w:r>
      <w:r w:rsidRPr="004A473C">
        <w:rPr>
          <w:rFonts w:ascii="Calibri" w:hAnsi="Calibri" w:cs="Calibri"/>
          <w:color w:val="111111"/>
          <w:sz w:val="28"/>
          <w:szCs w:val="28"/>
        </w:rPr>
        <w:tab/>
        <w:t>It eliminates the confusion and misunderstanding that may occur by the presence of over</w:t>
      </w:r>
      <w:r w:rsidRPr="004A473C">
        <w:rPr>
          <w:rFonts w:ascii="Calibri" w:hAnsi="Calibri" w:cs="Calibri"/>
          <w:color w:val="111111"/>
          <w:sz w:val="28"/>
          <w:szCs w:val="28"/>
        </w:rPr>
        <w:noBreakHyphen/>
        <w:t>or</w:t>
      </w:r>
      <w:r w:rsidRPr="004A473C">
        <w:rPr>
          <w:rFonts w:ascii="Calibri" w:hAnsi="Calibri" w:cs="Calibri"/>
          <w:color w:val="111111"/>
          <w:sz w:val="28"/>
          <w:szCs w:val="28"/>
        </w:rPr>
        <w:noBreakHyphen/>
        <w:t>under</w:t>
      </w:r>
      <w:r w:rsidRPr="004A473C">
        <w:rPr>
          <w:rFonts w:ascii="Calibri" w:hAnsi="Calibri" w:cs="Calibri"/>
          <w:color w:val="111111"/>
          <w:sz w:val="28"/>
          <w:szCs w:val="28"/>
        </w:rPr>
        <w:noBreakHyphen/>
        <w:t>absorbed overhead costs in the profit and loss account.</w:t>
      </w:r>
    </w:p>
    <w:p w:rsidR="004A473C" w:rsidRPr="004A473C" w:rsidRDefault="004A473C" w:rsidP="004A473C">
      <w:pPr>
        <w:pStyle w:val="1stintent"/>
        <w:spacing w:before="240" w:after="0" w:line="240" w:lineRule="auto"/>
        <w:rPr>
          <w:rFonts w:ascii="Calibri" w:hAnsi="Calibri" w:cs="Calibri"/>
          <w:color w:val="111111"/>
          <w:sz w:val="28"/>
          <w:szCs w:val="28"/>
        </w:rPr>
      </w:pPr>
      <w:r w:rsidRPr="004A473C">
        <w:rPr>
          <w:rFonts w:ascii="Calibri" w:hAnsi="Calibri" w:cs="Calibri"/>
          <w:color w:val="111111"/>
          <w:sz w:val="28"/>
          <w:szCs w:val="28"/>
        </w:rPr>
        <w:t>5.</w:t>
      </w:r>
      <w:r w:rsidRPr="004A473C">
        <w:rPr>
          <w:rFonts w:ascii="Calibri" w:hAnsi="Calibri" w:cs="Calibri"/>
          <w:color w:val="111111"/>
          <w:sz w:val="28"/>
          <w:szCs w:val="28"/>
        </w:rPr>
        <w:tab/>
        <w:t>The reports based on direct costing are far more effective for management control than those based on absorption costing. First of all, the reports are more directly related to the profit objective or budget for the period. Deviations from standards are more readily apparent and can be corrected more quickly. The variable cost of sales changes in direct proportion with volume. The distorting effect of production on profit is avoided, especially in month following high production when substantial amount of fixed costs are carried in inventory over to next month. A substantial increase in sales in the month after high production under absorption costing will have a significant negative impact on the net operating profit as inventories are liquidated.</w:t>
      </w:r>
    </w:p>
    <w:p w:rsidR="004A473C" w:rsidRPr="004A473C" w:rsidRDefault="004A473C" w:rsidP="004A473C">
      <w:pPr>
        <w:pStyle w:val="1stintent"/>
        <w:spacing w:before="240" w:after="0" w:line="240" w:lineRule="auto"/>
        <w:rPr>
          <w:rFonts w:ascii="Calibri" w:hAnsi="Calibri" w:cs="Calibri"/>
          <w:color w:val="111111"/>
          <w:sz w:val="28"/>
          <w:szCs w:val="28"/>
        </w:rPr>
      </w:pPr>
      <w:r w:rsidRPr="004A473C">
        <w:rPr>
          <w:rFonts w:ascii="Calibri" w:hAnsi="Calibri" w:cs="Calibri"/>
          <w:color w:val="111111"/>
          <w:sz w:val="28"/>
          <w:szCs w:val="28"/>
        </w:rPr>
        <w:t>6.</w:t>
      </w:r>
      <w:r w:rsidRPr="004A473C">
        <w:rPr>
          <w:rFonts w:ascii="Calibri" w:hAnsi="Calibri" w:cs="Calibri"/>
          <w:color w:val="111111"/>
          <w:sz w:val="28"/>
          <w:szCs w:val="28"/>
        </w:rPr>
        <w:tab/>
        <w:t>Marginal costing can help to pinpoint responsibility according to organizational lines: individual performance can be evaluated on reliable and appropriate data based on current period activity. Operating reports can be prepared for all segments of the company, with costs separated into fixed and variable and the nature of any variance clearly shown. The responsibility for costs and variances can then be more readily attributed to specific individuals and functions, from top management to down management.</w:t>
      </w:r>
    </w:p>
    <w:p w:rsidR="00D21554" w:rsidRDefault="00D21554" w:rsidP="004A473C">
      <w:pPr>
        <w:pStyle w:val="1stintent"/>
        <w:spacing w:after="0" w:line="240" w:lineRule="auto"/>
        <w:rPr>
          <w:rFonts w:ascii="Calibri" w:hAnsi="Calibri" w:cs="Calibri"/>
          <w:color w:val="111111"/>
          <w:sz w:val="28"/>
          <w:szCs w:val="28"/>
        </w:rPr>
      </w:pPr>
    </w:p>
    <w:p w:rsidR="004A473C" w:rsidRPr="004A473C" w:rsidRDefault="004A473C" w:rsidP="004A473C">
      <w:pPr>
        <w:pStyle w:val="sub-subhead"/>
        <w:spacing w:line="260" w:lineRule="atLeast"/>
        <w:rPr>
          <w:rFonts w:ascii="Calibri" w:hAnsi="Calibri" w:cs="Calibri"/>
          <w:b/>
          <w:caps w:val="0"/>
          <w:color w:val="111111"/>
          <w:sz w:val="28"/>
          <w:szCs w:val="28"/>
        </w:rPr>
      </w:pPr>
      <w:r w:rsidRPr="004A473C">
        <w:rPr>
          <w:rFonts w:ascii="Calibri" w:hAnsi="Calibri" w:cs="Calibri"/>
          <w:b/>
          <w:caps w:val="0"/>
          <w:color w:val="111111"/>
          <w:sz w:val="28"/>
          <w:szCs w:val="28"/>
        </w:rPr>
        <w:t>Disadvantages of Marginal Costing</w:t>
      </w:r>
    </w:p>
    <w:p w:rsidR="004A473C" w:rsidRPr="004A473C" w:rsidRDefault="004A473C" w:rsidP="004A473C">
      <w:pPr>
        <w:pStyle w:val="1stintent"/>
        <w:rPr>
          <w:rFonts w:ascii="Calibri" w:hAnsi="Calibri" w:cs="Calibri"/>
          <w:color w:val="111111"/>
          <w:sz w:val="28"/>
          <w:szCs w:val="28"/>
        </w:rPr>
      </w:pPr>
      <w:r w:rsidRPr="00A849CD">
        <w:rPr>
          <w:rFonts w:ascii="Calibri" w:hAnsi="Calibri" w:cs="Arial"/>
          <w:sz w:val="24"/>
          <w:szCs w:val="24"/>
        </w:rPr>
        <w:t>1.</w:t>
      </w:r>
      <w:r w:rsidRPr="00A849CD">
        <w:rPr>
          <w:rFonts w:ascii="Calibri" w:hAnsi="Calibri" w:cs="Arial"/>
          <w:sz w:val="24"/>
          <w:szCs w:val="24"/>
        </w:rPr>
        <w:tab/>
      </w:r>
      <w:r w:rsidRPr="004A473C">
        <w:rPr>
          <w:rFonts w:ascii="Calibri" w:hAnsi="Calibri" w:cs="Calibri"/>
          <w:color w:val="111111"/>
          <w:sz w:val="28"/>
          <w:szCs w:val="28"/>
        </w:rPr>
        <w:t>Difficulty may be experienced in trying to segregate the fixed and variable elements of overhead costs for the purpose of marginal costing.</w:t>
      </w:r>
    </w:p>
    <w:p w:rsidR="004A473C" w:rsidRPr="004A473C" w:rsidRDefault="004A473C" w:rsidP="004A473C">
      <w:pPr>
        <w:pStyle w:val="1stintent"/>
        <w:rPr>
          <w:rFonts w:ascii="Calibri" w:hAnsi="Calibri" w:cs="Calibri"/>
          <w:color w:val="111111"/>
          <w:sz w:val="28"/>
          <w:szCs w:val="28"/>
        </w:rPr>
      </w:pPr>
      <w:r w:rsidRPr="004A473C">
        <w:rPr>
          <w:rFonts w:ascii="Calibri" w:hAnsi="Calibri" w:cs="Calibri"/>
          <w:color w:val="111111"/>
          <w:sz w:val="28"/>
          <w:szCs w:val="28"/>
        </w:rPr>
        <w:lastRenderedPageBreak/>
        <w:t>2.</w:t>
      </w:r>
      <w:r w:rsidRPr="004A473C">
        <w:rPr>
          <w:rFonts w:ascii="Calibri" w:hAnsi="Calibri" w:cs="Calibri"/>
          <w:color w:val="111111"/>
          <w:sz w:val="28"/>
          <w:szCs w:val="28"/>
        </w:rPr>
        <w:tab/>
        <w:t>The misuse of marginal costing approaches to pricing decisions may result in setting and selling prices that do not allow the full recovery of overhead costs.</w:t>
      </w:r>
    </w:p>
    <w:p w:rsidR="004A473C" w:rsidRPr="004A473C" w:rsidRDefault="004A473C" w:rsidP="004A473C">
      <w:pPr>
        <w:pStyle w:val="1stintent"/>
        <w:rPr>
          <w:rFonts w:ascii="Calibri" w:hAnsi="Calibri" w:cs="Calibri"/>
          <w:color w:val="111111"/>
          <w:sz w:val="28"/>
          <w:szCs w:val="28"/>
        </w:rPr>
      </w:pPr>
      <w:r w:rsidRPr="004A473C">
        <w:rPr>
          <w:rFonts w:ascii="Calibri" w:hAnsi="Calibri" w:cs="Calibri"/>
          <w:color w:val="111111"/>
          <w:sz w:val="28"/>
          <w:szCs w:val="28"/>
        </w:rPr>
        <w:t>3.</w:t>
      </w:r>
      <w:r w:rsidRPr="004A473C">
        <w:rPr>
          <w:rFonts w:ascii="Calibri" w:hAnsi="Calibri" w:cs="Calibri"/>
          <w:color w:val="111111"/>
          <w:sz w:val="28"/>
          <w:szCs w:val="28"/>
        </w:rPr>
        <w:tab/>
        <w:t xml:space="preserve">Since production cannot be achieved without incurring fixed costs, such costs are related to production, and total </w:t>
      </w:r>
      <w:r w:rsidR="00D521EA" w:rsidRPr="004A473C">
        <w:rPr>
          <w:rFonts w:ascii="Calibri" w:hAnsi="Calibri" w:cs="Calibri"/>
          <w:color w:val="111111"/>
          <w:sz w:val="28"/>
          <w:szCs w:val="28"/>
        </w:rPr>
        <w:t>absorption</w:t>
      </w:r>
      <w:r w:rsidRPr="004A473C">
        <w:rPr>
          <w:rFonts w:ascii="Calibri" w:hAnsi="Calibri" w:cs="Calibri"/>
          <w:color w:val="111111"/>
          <w:sz w:val="28"/>
          <w:szCs w:val="28"/>
        </w:rPr>
        <w:t xml:space="preserve"> costing attempts to make an allowance for this relationship. This avoids the danger inherent in marginal costing of creating the illusion that fixed costs have nothing to do with production.</w:t>
      </w:r>
    </w:p>
    <w:p w:rsidR="004A473C" w:rsidRPr="004A473C" w:rsidRDefault="004A473C" w:rsidP="004A473C">
      <w:pPr>
        <w:pStyle w:val="1stintent"/>
        <w:jc w:val="center"/>
        <w:rPr>
          <w:rFonts w:ascii="Calibri" w:hAnsi="Calibri" w:cs="Calibri"/>
          <w:color w:val="111111"/>
          <w:sz w:val="28"/>
          <w:szCs w:val="28"/>
        </w:rPr>
      </w:pPr>
      <w:r w:rsidRPr="004A473C">
        <w:rPr>
          <w:rFonts w:ascii="Calibri" w:hAnsi="Calibri" w:cs="Calibri"/>
          <w:color w:val="111111"/>
          <w:sz w:val="28"/>
          <w:szCs w:val="28"/>
        </w:rPr>
        <w:t>o0o0o0o0o</w:t>
      </w:r>
    </w:p>
    <w:p w:rsidR="004A473C" w:rsidRPr="004A473C" w:rsidRDefault="004A473C" w:rsidP="004A473C">
      <w:pPr>
        <w:pStyle w:val="1stintent"/>
        <w:spacing w:after="0" w:line="240" w:lineRule="auto"/>
        <w:rPr>
          <w:rFonts w:ascii="Calibri" w:hAnsi="Calibri" w:cs="Calibri"/>
          <w:color w:val="111111"/>
          <w:sz w:val="28"/>
          <w:szCs w:val="28"/>
        </w:rPr>
      </w:pPr>
    </w:p>
    <w:sectPr w:rsidR="004A473C" w:rsidRPr="004A473C" w:rsidSect="006557D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A96" w:rsidRDefault="00762A96" w:rsidP="00157ACD">
      <w:pPr>
        <w:spacing w:after="0" w:line="240" w:lineRule="auto"/>
      </w:pPr>
      <w:r>
        <w:separator/>
      </w:r>
    </w:p>
  </w:endnote>
  <w:endnote w:type="continuationSeparator" w:id="0">
    <w:p w:rsidR="00762A96" w:rsidRDefault="00762A96" w:rsidP="00157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B Helvetica Blac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3399"/>
      <w:docPartObj>
        <w:docPartGallery w:val="Page Numbers (Bottom of Page)"/>
        <w:docPartUnique/>
      </w:docPartObj>
    </w:sdtPr>
    <w:sdtContent>
      <w:p w:rsidR="00FF4AB6" w:rsidRDefault="00CA18D0">
        <w:pPr>
          <w:pStyle w:val="Footer"/>
          <w:jc w:val="center"/>
        </w:pPr>
        <w:fldSimple w:instr=" PAGE   \* MERGEFORMAT ">
          <w:r w:rsidR="008363A8">
            <w:rPr>
              <w:noProof/>
            </w:rPr>
            <w:t>1</w:t>
          </w:r>
        </w:fldSimple>
      </w:p>
    </w:sdtContent>
  </w:sdt>
  <w:p w:rsidR="00FF4AB6" w:rsidRDefault="00FF4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A96" w:rsidRDefault="00762A96" w:rsidP="00157ACD">
      <w:pPr>
        <w:spacing w:after="0" w:line="240" w:lineRule="auto"/>
      </w:pPr>
      <w:r>
        <w:separator/>
      </w:r>
    </w:p>
  </w:footnote>
  <w:footnote w:type="continuationSeparator" w:id="0">
    <w:p w:rsidR="00762A96" w:rsidRDefault="00762A96" w:rsidP="00157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705C"/>
    <w:multiLevelType w:val="hybridMultilevel"/>
    <w:tmpl w:val="D1F2E5D2"/>
    <w:lvl w:ilvl="0" w:tplc="2F1485F6">
      <w:start w:val="2"/>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D3336"/>
    <w:multiLevelType w:val="hybridMultilevel"/>
    <w:tmpl w:val="A13A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E09EB"/>
    <w:multiLevelType w:val="hybridMultilevel"/>
    <w:tmpl w:val="66E0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83C04"/>
    <w:multiLevelType w:val="hybridMultilevel"/>
    <w:tmpl w:val="360E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62448"/>
    <w:multiLevelType w:val="hybridMultilevel"/>
    <w:tmpl w:val="56FA3C96"/>
    <w:lvl w:ilvl="0" w:tplc="51CC78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12C8E"/>
    <w:multiLevelType w:val="hybridMultilevel"/>
    <w:tmpl w:val="AD0649A6"/>
    <w:lvl w:ilvl="0" w:tplc="D61EFF1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8A4DA3"/>
    <w:multiLevelType w:val="hybridMultilevel"/>
    <w:tmpl w:val="7FD0D64C"/>
    <w:lvl w:ilvl="0" w:tplc="3CFE3D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219B5"/>
    <w:multiLevelType w:val="hybridMultilevel"/>
    <w:tmpl w:val="E2D0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00648"/>
    <w:multiLevelType w:val="hybridMultilevel"/>
    <w:tmpl w:val="B03EBDC2"/>
    <w:lvl w:ilvl="0" w:tplc="B496737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5"/>
  </w:num>
  <w:num w:numId="6">
    <w:abstractNumId w:val="8"/>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3970C3"/>
    <w:rsid w:val="00012716"/>
    <w:rsid w:val="00040CE6"/>
    <w:rsid w:val="000505A7"/>
    <w:rsid w:val="00095958"/>
    <w:rsid w:val="00112152"/>
    <w:rsid w:val="00157ACD"/>
    <w:rsid w:val="001A42BB"/>
    <w:rsid w:val="001B53AF"/>
    <w:rsid w:val="001D276B"/>
    <w:rsid w:val="00203982"/>
    <w:rsid w:val="002245AC"/>
    <w:rsid w:val="0023739D"/>
    <w:rsid w:val="00286ED2"/>
    <w:rsid w:val="002A2E44"/>
    <w:rsid w:val="0032110A"/>
    <w:rsid w:val="00335923"/>
    <w:rsid w:val="0036199D"/>
    <w:rsid w:val="00381159"/>
    <w:rsid w:val="0039290A"/>
    <w:rsid w:val="00396E09"/>
    <w:rsid w:val="003970C3"/>
    <w:rsid w:val="003A30E6"/>
    <w:rsid w:val="003B0F1E"/>
    <w:rsid w:val="0040591A"/>
    <w:rsid w:val="00405F3D"/>
    <w:rsid w:val="00407AE4"/>
    <w:rsid w:val="00423B28"/>
    <w:rsid w:val="00434BCC"/>
    <w:rsid w:val="0045254A"/>
    <w:rsid w:val="004866AE"/>
    <w:rsid w:val="004A473C"/>
    <w:rsid w:val="0050695B"/>
    <w:rsid w:val="00521363"/>
    <w:rsid w:val="0052323A"/>
    <w:rsid w:val="005765DA"/>
    <w:rsid w:val="00580ED1"/>
    <w:rsid w:val="00604EE6"/>
    <w:rsid w:val="00633A5C"/>
    <w:rsid w:val="00640759"/>
    <w:rsid w:val="0065544C"/>
    <w:rsid w:val="006557DE"/>
    <w:rsid w:val="00656C89"/>
    <w:rsid w:val="0066125B"/>
    <w:rsid w:val="0067502A"/>
    <w:rsid w:val="006A4F8F"/>
    <w:rsid w:val="00711331"/>
    <w:rsid w:val="0072054C"/>
    <w:rsid w:val="00720D49"/>
    <w:rsid w:val="00726A84"/>
    <w:rsid w:val="00733740"/>
    <w:rsid w:val="00762A96"/>
    <w:rsid w:val="0077289E"/>
    <w:rsid w:val="0078247A"/>
    <w:rsid w:val="007A504E"/>
    <w:rsid w:val="007B6E8A"/>
    <w:rsid w:val="007C62CB"/>
    <w:rsid w:val="007F7092"/>
    <w:rsid w:val="00830A95"/>
    <w:rsid w:val="008363A8"/>
    <w:rsid w:val="00860F19"/>
    <w:rsid w:val="00914024"/>
    <w:rsid w:val="00917677"/>
    <w:rsid w:val="00930647"/>
    <w:rsid w:val="00967E7A"/>
    <w:rsid w:val="00A006FB"/>
    <w:rsid w:val="00B11296"/>
    <w:rsid w:val="00B2682A"/>
    <w:rsid w:val="00B613C4"/>
    <w:rsid w:val="00B8453A"/>
    <w:rsid w:val="00BE7244"/>
    <w:rsid w:val="00BF37E8"/>
    <w:rsid w:val="00C24F5D"/>
    <w:rsid w:val="00C6032B"/>
    <w:rsid w:val="00CA18D0"/>
    <w:rsid w:val="00CD2ACD"/>
    <w:rsid w:val="00D21554"/>
    <w:rsid w:val="00D521EA"/>
    <w:rsid w:val="00D86833"/>
    <w:rsid w:val="00DB0CBA"/>
    <w:rsid w:val="00DB1441"/>
    <w:rsid w:val="00DE22C2"/>
    <w:rsid w:val="00DF09BD"/>
    <w:rsid w:val="00DF2C56"/>
    <w:rsid w:val="00E10241"/>
    <w:rsid w:val="00E44E8D"/>
    <w:rsid w:val="00EA42A2"/>
    <w:rsid w:val="00EB295D"/>
    <w:rsid w:val="00EB725C"/>
    <w:rsid w:val="00F14FB6"/>
    <w:rsid w:val="00F21408"/>
    <w:rsid w:val="00F22A3F"/>
    <w:rsid w:val="00F231F4"/>
    <w:rsid w:val="00F6303B"/>
    <w:rsid w:val="00FD56EC"/>
    <w:rsid w:val="00FF4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DE"/>
  </w:style>
  <w:style w:type="paragraph" w:styleId="Heading2">
    <w:name w:val="heading 2"/>
    <w:basedOn w:val="Normal"/>
    <w:next w:val="Normal"/>
    <w:link w:val="Heading2Char"/>
    <w:qFormat/>
    <w:rsid w:val="006A4F8F"/>
    <w:pPr>
      <w:spacing w:after="0" w:line="240" w:lineRule="auto"/>
      <w:ind w:left="270" w:hanging="270"/>
      <w:outlineLvl w:val="1"/>
    </w:pPr>
    <w:rPr>
      <w:rFonts w:ascii="Times New Roman" w:eastAsia="Times New Roman" w:hAnsi="Times New Roman" w:cs="Mangal"/>
      <w:snapToGrid w:val="0"/>
      <w:color w:val="000000"/>
      <w:sz w:val="32"/>
      <w:szCs w:val="3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ACD"/>
    <w:rPr>
      <w:rFonts w:ascii="Tahoma" w:hAnsi="Tahoma" w:cs="Tahoma"/>
      <w:sz w:val="16"/>
      <w:szCs w:val="16"/>
    </w:rPr>
  </w:style>
  <w:style w:type="paragraph" w:styleId="Header">
    <w:name w:val="header"/>
    <w:basedOn w:val="Normal"/>
    <w:link w:val="HeaderChar"/>
    <w:uiPriority w:val="99"/>
    <w:semiHidden/>
    <w:unhideWhenUsed/>
    <w:rsid w:val="00157A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7ACD"/>
  </w:style>
  <w:style w:type="paragraph" w:styleId="Footer">
    <w:name w:val="footer"/>
    <w:basedOn w:val="Normal"/>
    <w:link w:val="FooterChar"/>
    <w:uiPriority w:val="99"/>
    <w:unhideWhenUsed/>
    <w:rsid w:val="00157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ACD"/>
  </w:style>
  <w:style w:type="table" w:styleId="TableGrid">
    <w:name w:val="Table Grid"/>
    <w:basedOn w:val="TableNormal"/>
    <w:uiPriority w:val="59"/>
    <w:rsid w:val="00203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37E8"/>
    <w:rPr>
      <w:color w:val="808080"/>
    </w:rPr>
  </w:style>
  <w:style w:type="paragraph" w:styleId="ListParagraph">
    <w:name w:val="List Paragraph"/>
    <w:basedOn w:val="Normal"/>
    <w:uiPriority w:val="34"/>
    <w:qFormat/>
    <w:rsid w:val="007B6E8A"/>
    <w:pPr>
      <w:ind w:left="720"/>
      <w:contextualSpacing/>
    </w:pPr>
  </w:style>
  <w:style w:type="character" w:styleId="Strong">
    <w:name w:val="Strong"/>
    <w:basedOn w:val="DefaultParagraphFont"/>
    <w:uiPriority w:val="22"/>
    <w:qFormat/>
    <w:rsid w:val="00D86833"/>
    <w:rPr>
      <w:b/>
      <w:bCs/>
    </w:rPr>
  </w:style>
  <w:style w:type="paragraph" w:styleId="NoSpacing">
    <w:name w:val="No Spacing"/>
    <w:uiPriority w:val="1"/>
    <w:qFormat/>
    <w:rsid w:val="0067502A"/>
    <w:pPr>
      <w:spacing w:after="0" w:line="240" w:lineRule="auto"/>
    </w:pPr>
    <w:rPr>
      <w:rFonts w:ascii="Calibri" w:eastAsia="Calibri" w:hAnsi="Calibri" w:cs="Times New Roman"/>
    </w:rPr>
  </w:style>
  <w:style w:type="paragraph" w:styleId="NormalWeb">
    <w:name w:val="Normal (Web)"/>
    <w:basedOn w:val="Normal"/>
    <w:uiPriority w:val="99"/>
    <w:unhideWhenUsed/>
    <w:rsid w:val="00286ED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A4F8F"/>
    <w:pPr>
      <w:spacing w:after="0" w:line="240" w:lineRule="auto"/>
    </w:pPr>
    <w:rPr>
      <w:rFonts w:ascii="Times New Roman" w:eastAsia="Times New Roman" w:hAnsi="Times New Roman" w:cs="Mangal"/>
      <w:sz w:val="20"/>
      <w:szCs w:val="18"/>
      <w:lang w:bidi="hi-IN"/>
    </w:rPr>
  </w:style>
  <w:style w:type="character" w:customStyle="1" w:styleId="FootnoteTextChar">
    <w:name w:val="Footnote Text Char"/>
    <w:basedOn w:val="DefaultParagraphFont"/>
    <w:link w:val="FootnoteText"/>
    <w:uiPriority w:val="99"/>
    <w:semiHidden/>
    <w:rsid w:val="006A4F8F"/>
    <w:rPr>
      <w:rFonts w:ascii="Times New Roman" w:eastAsia="Times New Roman" w:hAnsi="Times New Roman" w:cs="Mangal"/>
      <w:sz w:val="20"/>
      <w:szCs w:val="18"/>
      <w:lang w:bidi="hi-IN"/>
    </w:rPr>
  </w:style>
  <w:style w:type="character" w:styleId="FootnoteReference">
    <w:name w:val="footnote reference"/>
    <w:basedOn w:val="DefaultParagraphFont"/>
    <w:uiPriority w:val="99"/>
    <w:semiHidden/>
    <w:unhideWhenUsed/>
    <w:rsid w:val="006A4F8F"/>
    <w:rPr>
      <w:vertAlign w:val="superscript"/>
    </w:rPr>
  </w:style>
  <w:style w:type="character" w:customStyle="1" w:styleId="Heading2Char">
    <w:name w:val="Heading 2 Char"/>
    <w:basedOn w:val="DefaultParagraphFont"/>
    <w:link w:val="Heading2"/>
    <w:rsid w:val="006A4F8F"/>
    <w:rPr>
      <w:rFonts w:ascii="Times New Roman" w:eastAsia="Times New Roman" w:hAnsi="Times New Roman" w:cs="Mangal"/>
      <w:snapToGrid w:val="0"/>
      <w:color w:val="000000"/>
      <w:sz w:val="32"/>
      <w:szCs w:val="32"/>
      <w:lang w:bidi="hi-IN"/>
    </w:rPr>
  </w:style>
  <w:style w:type="paragraph" w:customStyle="1" w:styleId="body">
    <w:name w:val="body"/>
    <w:rsid w:val="007F7092"/>
    <w:pPr>
      <w:autoSpaceDE w:val="0"/>
      <w:autoSpaceDN w:val="0"/>
      <w:adjustRightInd w:val="0"/>
      <w:spacing w:after="144" w:line="300" w:lineRule="atLeast"/>
      <w:jc w:val="both"/>
    </w:pPr>
    <w:rPr>
      <w:rFonts w:ascii="Helvetica" w:eastAsia="Times New Roman" w:hAnsi="Helvetica" w:cs="Times New Roman"/>
    </w:rPr>
  </w:style>
  <w:style w:type="paragraph" w:customStyle="1" w:styleId="subhead">
    <w:name w:val="sub head"/>
    <w:rsid w:val="007F7092"/>
    <w:pPr>
      <w:tabs>
        <w:tab w:val="left" w:pos="737"/>
      </w:tabs>
      <w:autoSpaceDE w:val="0"/>
      <w:autoSpaceDN w:val="0"/>
      <w:adjustRightInd w:val="0"/>
      <w:spacing w:before="198" w:after="142" w:line="300" w:lineRule="atLeast"/>
      <w:ind w:left="737" w:hanging="737"/>
      <w:jc w:val="both"/>
    </w:pPr>
    <w:rPr>
      <w:rFonts w:ascii="LB Helvetica Black" w:eastAsia="Times New Roman" w:hAnsi="LB Helvetica Black" w:cs="Times New Roman"/>
      <w:b/>
      <w:bCs/>
      <w:caps/>
      <w:sz w:val="20"/>
      <w:szCs w:val="24"/>
    </w:rPr>
  </w:style>
  <w:style w:type="paragraph" w:customStyle="1" w:styleId="sub-subhead">
    <w:name w:val="sub-sub head"/>
    <w:basedOn w:val="Normal"/>
    <w:next w:val="body"/>
    <w:rsid w:val="007F7092"/>
    <w:pPr>
      <w:tabs>
        <w:tab w:val="left" w:pos="737"/>
      </w:tabs>
      <w:autoSpaceDE w:val="0"/>
      <w:autoSpaceDN w:val="0"/>
      <w:adjustRightInd w:val="0"/>
      <w:spacing w:before="198" w:after="142" w:line="300" w:lineRule="atLeast"/>
      <w:ind w:left="737" w:hanging="737"/>
      <w:jc w:val="both"/>
    </w:pPr>
    <w:rPr>
      <w:rFonts w:ascii="Helvetica" w:eastAsia="Times New Roman" w:hAnsi="Helvetica" w:cs="Times New Roman"/>
      <w:caps/>
      <w:sz w:val="20"/>
      <w:szCs w:val="24"/>
    </w:rPr>
  </w:style>
  <w:style w:type="paragraph" w:customStyle="1" w:styleId="1stintent">
    <w:name w:val="1st intent"/>
    <w:rsid w:val="00D21554"/>
    <w:pPr>
      <w:tabs>
        <w:tab w:val="left" w:pos="567"/>
      </w:tabs>
      <w:autoSpaceDE w:val="0"/>
      <w:autoSpaceDN w:val="0"/>
      <w:adjustRightInd w:val="0"/>
      <w:spacing w:after="142" w:line="300" w:lineRule="atLeast"/>
      <w:ind w:left="567" w:hanging="567"/>
      <w:jc w:val="both"/>
    </w:pPr>
    <w:rPr>
      <w:rFonts w:ascii="Helvetica" w:eastAsia="Times New Roman" w:hAnsi="Helvetica"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yratios.com/reference/profitability/ebit_earnings_before_interest_and_taxes.html" TargetMode="External"/><Relationship Id="rId3" Type="http://schemas.openxmlformats.org/officeDocument/2006/relationships/settings" Target="settings.xml"/><Relationship Id="rId7" Type="http://schemas.openxmlformats.org/officeDocument/2006/relationships/hyperlink" Target="http://www.accounting4management.com/cost_of_goods_sold_defini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15</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Murali</dc:creator>
  <cp:lastModifiedBy>Murali</cp:lastModifiedBy>
  <cp:revision>28</cp:revision>
  <dcterms:created xsi:type="dcterms:W3CDTF">2014-03-12T11:36:00Z</dcterms:created>
  <dcterms:modified xsi:type="dcterms:W3CDTF">2014-06-02T04:50:00Z</dcterms:modified>
</cp:coreProperties>
</file>